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CD26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</w:t>
      </w:r>
      <w:r>
        <w:rPr>
          <w:b/>
          <w:sz w:val="32"/>
        </w:rPr>
        <w:t>.</w:t>
      </w:r>
      <w:r>
        <w:rPr>
          <w:rFonts w:hint="eastAsia"/>
          <w:b/>
          <w:sz w:val="32"/>
        </w:rPr>
        <w:t>基因扩增仪</w:t>
      </w:r>
    </w:p>
    <w:p w14:paraId="7491133B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1.反体系：0- 100ul；</w:t>
      </w:r>
    </w:p>
    <w:p w14:paraId="51F329BF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2.梯度模块：一次可实现12个梯度温度；</w:t>
      </w:r>
    </w:p>
    <w:p w14:paraId="6DD09AC5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3.梯度温度宽度：1.0- 40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4.梯度温度范围：35-100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</w:t>
      </w:r>
    </w:p>
    <w:p w14:paraId="40FC578D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5.热盖温度范围：40-110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</w:t>
      </w:r>
    </w:p>
    <w:p w14:paraId="6CFE1ED6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6.模块温度均匀性：±0.2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7.控温精度：±0.1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</w:t>
      </w:r>
    </w:p>
    <w:p w14:paraId="79AC111B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8.温度准快度：±O.1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</w:t>
      </w:r>
    </w:p>
    <w:p w14:paraId="7F2D2619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9.温度显示分辨率：0.1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</w:t>
      </w:r>
    </w:p>
    <w:p w14:paraId="61CFEFEE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10.最大升降温速率：5.5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/s；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11.最大循环数：99个；</w:t>
      </w:r>
    </w:p>
    <w:p w14:paraId="16136F7F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12.时间递增/递减：1s-10min；</w:t>
      </w:r>
    </w:p>
    <w:p w14:paraId="72A124C1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13.温度递增/递减：0.1-5.0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可做Touchdown PCR实验；</w:t>
      </w:r>
    </w:p>
    <w:p w14:paraId="63975EEC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14.程序存储量：&gt;1000条；1</w:t>
      </w:r>
    </w:p>
    <w:p w14:paraId="3DFDE916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5. 显示界面：7寸TFT真彩色液晶触摸屏。分辨率800x480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16.断电保护：具有断电再通电时自动恢复实验功能；</w:t>
      </w:r>
    </w:p>
    <w:p w14:paraId="64851C85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17.质保期≥1年。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Segoe UI Symbol" w:hAnsi="Segoe UI Symbol" w:cs="Segoe UI Symbol"/>
          <w:color w:val="333333"/>
          <w:szCs w:val="21"/>
          <w:shd w:val="clear" w:color="auto" w:fill="FFFFFF"/>
        </w:rPr>
        <w:t>★</w:t>
      </w:r>
      <w:r>
        <w:rPr>
          <w:rFonts w:ascii="Arial" w:hAnsi="Arial" w:cs="Arial"/>
          <w:color w:val="333333"/>
          <w:szCs w:val="21"/>
          <w:shd w:val="clear" w:color="auto" w:fill="FFFFFF"/>
        </w:rPr>
        <w:t>快捷方式：可将常用实验程序设置为快捷方式置于主界面，一键启动</w:t>
      </w:r>
    </w:p>
    <w:p w14:paraId="0F036281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373E9A65">
      <w:pPr>
        <w:jc w:val="center"/>
        <w:rPr>
          <w:b/>
          <w:sz w:val="32"/>
        </w:rPr>
      </w:pPr>
      <w:r>
        <w:rPr>
          <w:b/>
          <w:sz w:val="32"/>
        </w:rPr>
        <w:t>3.</w:t>
      </w:r>
      <w:r>
        <w:rPr>
          <w:rFonts w:hint="eastAsia"/>
          <w:b/>
          <w:sz w:val="32"/>
        </w:rPr>
        <w:t>电刺激仪器</w:t>
      </w:r>
    </w:p>
    <w:p w14:paraId="07DB333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t>1、用途：可进行高精度经颅直流及交流电刺激，可用于昏迷患者早期促醒治疗；</w:t>
      </w: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br w:type="textWrapping"/>
      </w: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t>2、通道数：≥8通道；</w:t>
      </w:r>
    </w:p>
    <w:p w14:paraId="20A471BE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t>3、采样率：≥1000SPS;</w:t>
      </w: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br w:type="textWrapping"/>
      </w: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t>4、频率范围：0-250Hz（tACS）,0-500Hz（tRNS)；</w:t>
      </w:r>
    </w:p>
    <w:p w14:paraId="79D72BA3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t>5、刺激类型：tDCS、tACS和tRNS的线性组合与Sham；</w:t>
      </w:r>
    </w:p>
    <w:p w14:paraId="633D6C1A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t>6、每个通道最大输入电流：≥2mA;</w:t>
      </w: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br w:type="textWrapping"/>
      </w: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t>7、可匹配医院现有多通道经颅电刺激系统；</w:t>
      </w: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br w:type="textWrapping"/>
      </w: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t>8、质保期≥1年。</w:t>
      </w:r>
    </w:p>
    <w:p w14:paraId="09419EBD">
      <w:pPr>
        <w:jc w:val="center"/>
        <w:rPr>
          <w:b/>
          <w:sz w:val="32"/>
        </w:rPr>
      </w:pPr>
    </w:p>
    <w:p w14:paraId="37BD6ED3">
      <w:pPr>
        <w:jc w:val="center"/>
        <w:rPr>
          <w:b/>
          <w:sz w:val="32"/>
        </w:rPr>
      </w:pPr>
    </w:p>
    <w:p w14:paraId="401D0E2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4</w:t>
      </w:r>
      <w:r>
        <w:rPr>
          <w:b/>
          <w:sz w:val="32"/>
        </w:rPr>
        <w:t>.</w:t>
      </w:r>
      <w:r>
        <w:rPr>
          <w:rFonts w:hint="eastAsia"/>
          <w:b/>
          <w:sz w:val="32"/>
        </w:rPr>
        <w:t>离心机</w:t>
      </w:r>
    </w:p>
    <w:p w14:paraId="443B7D88">
      <w:pPr>
        <w:jc w:val="left"/>
        <w:rPr>
          <w:b/>
          <w:sz w:val="32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1、最高转速：6000rpm ，最大相对离心力：5500xg，转速精度：±10rpm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2、最大容量：300mlx4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3、驱动与控制：微电脑控制；无碳刷交流变频电机驱动，使用专用驱动模块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4、大屏幕高清真彩显示屏，全触摸操作界面；直接设定：工作程序、离心力、转速、离心时间、升降速且与转子型号同步显示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5、工作程序选择：20组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6、升降速档：15加速档/15减速档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7、具有定速计时（at set rpm）、启动计时能：具备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8、点动即瞬时离心（short spin）功能：具备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9、差速离心：预留5个差速离心程序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10、RCF设定与显示：具有离心力专用设定窗口；且与转速双屏同步显示；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11、温控范围：-20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-40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  温控精度：±1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12、定时范围1s～17H59min59s/瞬时离心；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13、噪音≤60dB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14、运行中可随时更改参数，无需停机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15、安全措施：钢制结构，不锈钢离心腔；电动安全门锁；不平衡保护，出错或不平衡时报警信号提示，并自动停机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16、自动平衡功能：具备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17、最快升降速时间≤25s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18、“Standby Cooling”转子静止时预制冷功能：具备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19、离心腔内具有冷陵水排水孔，防止冷陵水进入腔内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20、“fast cool/ Quick Lock”快速制冷功能，从室温21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降至4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℃≦</w:t>
      </w:r>
      <w:r>
        <w:rPr>
          <w:rFonts w:ascii="Arial" w:hAnsi="Arial" w:cs="Arial"/>
          <w:color w:val="333333"/>
          <w:szCs w:val="21"/>
          <w:shd w:val="clear" w:color="auto" w:fill="FFFFFF"/>
        </w:rPr>
        <w:t>5分钟：具备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21、具有倒计时功能，以秒为单位倒计时，实时显示剩余工作时间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22、具有SOFT软刹车功能和多级阻尼减震设计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23、制冷方式：无氟制冷，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24、配置：N01水平转子体：300mlx4   4500rpm  3645xg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适配器：250mlx4  100mlx4   50mlx12  10ml/15ml（圆底）x40    10ml/15ml（尖底）x20  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5ml【真空采血管】x56    5ml（放免管）x76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N02水平转子体：100mlx8   4500rpm 3645xg 适配器：100mlx8   50mlx8  10ml/15ml （圆底）x32  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N03角转子：50mlx6   6000rpm  5500xg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NO4霉菌反应板【MTP】：96孔x2x2    5000rpm 3530xg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NO5霉菌反应板【DWP】：96孔x2     5000rpm 3530xg</w:t>
      </w:r>
    </w:p>
    <w:p w14:paraId="5260B9CE">
      <w:pPr>
        <w:jc w:val="center"/>
        <w:rPr>
          <w:b/>
          <w:sz w:val="32"/>
        </w:rPr>
      </w:pPr>
    </w:p>
    <w:p w14:paraId="36791EAE">
      <w:pPr>
        <w:jc w:val="center"/>
        <w:rPr>
          <w:b/>
          <w:sz w:val="32"/>
        </w:rPr>
      </w:pPr>
    </w:p>
    <w:p w14:paraId="018F67D2">
      <w:pPr>
        <w:jc w:val="center"/>
        <w:rPr>
          <w:b/>
          <w:sz w:val="32"/>
        </w:rPr>
      </w:pPr>
    </w:p>
    <w:p w14:paraId="423103ED">
      <w:pPr>
        <w:jc w:val="center"/>
        <w:rPr>
          <w:b/>
          <w:sz w:val="32"/>
        </w:rPr>
      </w:pPr>
    </w:p>
    <w:p w14:paraId="2AF0C80E">
      <w:pPr>
        <w:jc w:val="center"/>
        <w:rPr>
          <w:b/>
          <w:sz w:val="32"/>
        </w:rPr>
      </w:pPr>
      <w:r>
        <w:rPr>
          <w:b/>
          <w:sz w:val="32"/>
        </w:rPr>
        <w:t>5.</w:t>
      </w:r>
      <w:r>
        <w:rPr>
          <w:rFonts w:hint="eastAsia"/>
        </w:rPr>
        <w:t xml:space="preserve"> </w:t>
      </w:r>
      <w:r>
        <w:rPr>
          <w:rFonts w:hint="eastAsia"/>
          <w:b/>
          <w:sz w:val="32"/>
        </w:rPr>
        <w:t>转棒疲劳仪</w:t>
      </w:r>
    </w:p>
    <w:p w14:paraId="39C51FC6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1、用于运动协调性、平衡感测试，抗疲劳药物筛选和鉴定检测；</w:t>
      </w:r>
    </w:p>
    <w:p w14:paraId="25D5E411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2、具有初始四转功能，防掉头，优先进入实验状态；</w:t>
      </w:r>
    </w:p>
    <w:p w14:paraId="34CB8EAF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3、速度、加速度可自由设定；</w:t>
      </w:r>
    </w:p>
    <w:p w14:paraId="1AAB731D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4、实验前可一次设定多种运动模式；</w:t>
      </w:r>
    </w:p>
    <w:p w14:paraId="74AD2185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5、每个通道独立开始计时；</w:t>
      </w:r>
    </w:p>
    <w:p w14:paraId="19BBF19E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6、转速范围：4-100rpm，调整度：0.1rpm；</w:t>
      </w:r>
    </w:p>
    <w:p w14:paraId="6C0A30FF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7、带匀加速功能，加速度可调节，加速度调节范围：0-100r/min2；</w:t>
      </w:r>
    </w:p>
    <w:p w14:paraId="0F9ECDBD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8、支持 6 只小鼠或者 4 只大鼠同时试验；</w:t>
      </w:r>
    </w:p>
    <w:p w14:paraId="7B49550D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9、大鼠转棒直径 ≥90mm，小鼠转棒直径 ≥30mm；</w:t>
      </w:r>
    </w:p>
    <w:p w14:paraId="00F3C7BF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10、实验时间设定范围：1-900 分钟；</w:t>
      </w:r>
    </w:p>
    <w:p w14:paraId="60CACB17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11、质保期≥1年。</w:t>
      </w:r>
    </w:p>
    <w:p w14:paraId="30124974">
      <w:pPr>
        <w:jc w:val="center"/>
        <w:rPr>
          <w:b/>
          <w:sz w:val="32"/>
        </w:rPr>
      </w:pPr>
    </w:p>
    <w:p w14:paraId="0BE31E2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6</w:t>
      </w:r>
      <w:r>
        <w:rPr>
          <w:b/>
          <w:sz w:val="32"/>
        </w:rPr>
        <w:t>.</w:t>
      </w:r>
      <w:r>
        <w:rPr>
          <w:rFonts w:hint="eastAsia"/>
        </w:rPr>
        <w:t xml:space="preserve"> </w:t>
      </w:r>
      <w:r>
        <w:rPr>
          <w:rFonts w:hint="eastAsia"/>
          <w:b/>
          <w:sz w:val="32"/>
        </w:rPr>
        <w:t>蠕动泵</w:t>
      </w:r>
    </w:p>
    <w:p w14:paraId="4D1FA5C0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主要技术参数：转速范围</w:t>
      </w:r>
      <w:r>
        <w:rPr>
          <w:rFonts w:ascii="Arial" w:hAnsi="Arial" w:cs="Arial"/>
          <w:color w:val="333333"/>
          <w:szCs w:val="21"/>
          <w:shd w:val="clear" w:color="auto" w:fill="FFFFFF"/>
        </w:rPr>
        <w:t>0.1rpm-100rpm，具备记忆功能，工作温度0-40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，外形尺寸232*142*149mm，防护等级IP20，可一键控制全速工作，用于快速填充，排空功能等</w:t>
      </w:r>
    </w:p>
    <w:p w14:paraId="18EB0E39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70A3F93E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1576AFE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7</w:t>
      </w:r>
      <w:r>
        <w:rPr>
          <w:b/>
          <w:sz w:val="32"/>
        </w:rPr>
        <w:t>.</w:t>
      </w:r>
      <w:r>
        <w:rPr>
          <w:rFonts w:hint="eastAsia"/>
          <w:b/>
          <w:sz w:val="32"/>
        </w:rPr>
        <w:t xml:space="preserve"> 胸骨锯（电动骨动力系统）</w:t>
      </w:r>
    </w:p>
    <w:p w14:paraId="6E65E465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1.扭矩≥2600g.cm                  </w:t>
      </w:r>
    </w:p>
    <w:p w14:paraId="77A25D92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2.内设多功能运行控制器              </w:t>
      </w:r>
    </w:p>
    <w:p w14:paraId="1981BD60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3.微电脑电路程序控制，数字显示屏                           </w:t>
      </w:r>
    </w:p>
    <w:p w14:paraId="512BBA85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4.插孔兼容性，更具手术需要自动识别工作头，例如：胸骨锯，翻修胸骨锯等功能                    </w:t>
      </w:r>
    </w:p>
    <w:p w14:paraId="71EC21E0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5.半触式马达具有手动无极变速开关                           </w:t>
      </w:r>
    </w:p>
    <w:p w14:paraId="3FA67018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6.成角手柄1把                           </w:t>
      </w:r>
    </w:p>
    <w:p w14:paraId="377518EC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7.无油马达，马达和工作头一体式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设计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                        </w:t>
      </w:r>
    </w:p>
    <w:p w14:paraId="6EBA68C0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8.频率：0-60000times/min                                                       </w:t>
      </w:r>
    </w:p>
    <w:p w14:paraId="00645CE7">
      <w:pPr>
        <w:jc w:val="left"/>
        <w:rPr>
          <w:b/>
          <w:sz w:val="32"/>
        </w:rPr>
      </w:pPr>
      <w:bookmarkStart w:id="0" w:name="_GoBack"/>
      <w:bookmarkEnd w:id="0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9.切削量：100min3/s          </w:t>
      </w:r>
      <w:r>
        <w:rPr>
          <w:b/>
          <w:sz w:val="32"/>
        </w:rPr>
        <w:t xml:space="preserve">                    </w:t>
      </w:r>
    </w:p>
    <w:p w14:paraId="23E19605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10.锯片采用优质钢材                </w:t>
      </w:r>
    </w:p>
    <w:p w14:paraId="061CD81B">
      <w:pPr>
        <w:jc w:val="left"/>
        <w:rPr>
          <w:b/>
          <w:sz w:val="32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11.质保期≥2年      </w:t>
      </w:r>
      <w:r>
        <w:rPr>
          <w:b/>
          <w:sz w:val="32"/>
        </w:rPr>
        <w:t xml:space="preserve"> </w:t>
      </w:r>
    </w:p>
    <w:p w14:paraId="05AD53A2">
      <w:pPr>
        <w:jc w:val="left"/>
        <w:rPr>
          <w:b/>
          <w:sz w:val="32"/>
        </w:rPr>
      </w:pPr>
    </w:p>
    <w:p w14:paraId="4FB0DD89">
      <w:pPr>
        <w:jc w:val="center"/>
        <w:rPr>
          <w:b/>
          <w:sz w:val="32"/>
        </w:rPr>
      </w:pPr>
    </w:p>
    <w:p w14:paraId="5072F660">
      <w:pPr>
        <w:jc w:val="center"/>
        <w:rPr>
          <w:b/>
          <w:sz w:val="32"/>
        </w:rPr>
      </w:pPr>
    </w:p>
    <w:p w14:paraId="75DDA6F5">
      <w:pPr>
        <w:jc w:val="center"/>
        <w:rPr>
          <w:b/>
          <w:sz w:val="32"/>
        </w:rPr>
      </w:pPr>
    </w:p>
    <w:p w14:paraId="700F88E3">
      <w:pPr>
        <w:jc w:val="center"/>
        <w:rPr>
          <w:b/>
          <w:sz w:val="32"/>
        </w:rPr>
      </w:pPr>
    </w:p>
    <w:p w14:paraId="4C8F4FE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8</w:t>
      </w:r>
      <w:r>
        <w:rPr>
          <w:b/>
          <w:sz w:val="32"/>
        </w:rPr>
        <w:t>.</w:t>
      </w:r>
      <w:r>
        <w:rPr>
          <w:rFonts w:hint="eastAsia"/>
          <w:b/>
          <w:sz w:val="32"/>
        </w:rPr>
        <w:t>通风橱</w:t>
      </w:r>
    </w:p>
    <w:p w14:paraId="7F9F6B57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1、尺寸：外部尺寸≥（L×D×H）1500mm×800mm×2500mm；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                内部尺寸≥（L×D×H）1290mm×600mm×870mm；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2、台面板到地面高度≥900mm；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3、吸入口风速：0.3～0.8m/s；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4、系统排风量≥930 m³/h；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5、噪音等级：≤68dB（A）；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6、具备LED照明；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7、前窗玻璃开口高度≥750mm；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8、可供2-3人使用；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9、材质：采用1.0mm冷轧钢板经防腐处理；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10、控制面板采用轻触式开关；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11、具备断电记忆功能；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12、配置底柜、壁式供水考克；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13、内置PP离心风机；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14、质保期≥1年。</w:t>
      </w:r>
    </w:p>
    <w:p w14:paraId="774768CD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5FD5809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9</w:t>
      </w:r>
      <w:r>
        <w:rPr>
          <w:b/>
          <w:sz w:val="32"/>
        </w:rPr>
        <w:t>.</w:t>
      </w:r>
      <w:r>
        <w:rPr>
          <w:rFonts w:hint="eastAsia"/>
          <w:b/>
          <w:sz w:val="32"/>
        </w:rPr>
        <w:t xml:space="preserve"> 温度采集器</w:t>
      </w:r>
    </w:p>
    <w:p w14:paraId="54105F2D">
      <w:pPr>
        <w:widowControl/>
        <w:shd w:val="clear" w:color="auto" w:fill="FFFFFF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1、用途：主要应用于药品、疫苗、血液、试剂、生物制品、生物样本、高价值生鲜食品等的冷链存储和运输过程的实时温度或温湿度监测；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2、温度传感器量程： -200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~150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，温度分率 0.1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， 精度±0.5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3、温湿度传感器：温度量程-40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-85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，温度分辨率 0.1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 ，精度 ±0.5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；湿度0%-100%，;湿度分辨率 1%， 精度 ±5%；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4、具备本地声光报警；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5、具备数据存储功能；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6、标配5年流量卡；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7、、质保期≥1年</w:t>
      </w:r>
    </w:p>
    <w:p w14:paraId="7747415A">
      <w:pPr>
        <w:jc w:val="center"/>
        <w:rPr>
          <w:b/>
          <w:sz w:val="32"/>
        </w:rPr>
      </w:pPr>
    </w:p>
    <w:p w14:paraId="74C469C7">
      <w:pPr>
        <w:jc w:val="center"/>
        <w:rPr>
          <w:b/>
          <w:sz w:val="32"/>
        </w:rPr>
      </w:pPr>
      <w:r>
        <w:rPr>
          <w:b/>
          <w:sz w:val="32"/>
        </w:rPr>
        <w:t>1</w:t>
      </w:r>
      <w:r>
        <w:rPr>
          <w:rFonts w:hint="eastAsia"/>
          <w:b/>
          <w:sz w:val="32"/>
          <w:lang w:val="en-US" w:eastAsia="zh-CN"/>
        </w:rPr>
        <w:t>7</w:t>
      </w:r>
      <w:r>
        <w:rPr>
          <w:b/>
          <w:sz w:val="32"/>
        </w:rPr>
        <w:t>.</w:t>
      </w:r>
      <w:r>
        <w:rPr>
          <w:rFonts w:hint="eastAsia"/>
        </w:rPr>
        <w:t xml:space="preserve"> </w:t>
      </w:r>
      <w:r>
        <w:rPr>
          <w:rFonts w:hint="eastAsia"/>
          <w:b/>
          <w:sz w:val="32"/>
        </w:rPr>
        <w:t>污水站消毒药剂（单过硫酸氢钾）</w:t>
      </w:r>
    </w:p>
    <w:p w14:paraId="2C72A713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消毒药剂技术参数要求：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1、主要成分及含量要求：消毒剂为粉剂，主要成分为单过硫酸氢钾复合盐或过（过一）硫酸氢钾复合盐；适用于医院污水消毒（提供全国消毒品网上备案信息服务平台中的产品说明书）。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单过硫酸氢钾复合盐含量：20%-28%；（提供全国消毒品网上备案信息服务平台中的完整版检测报告）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活性氧含量：≥12%；（提供全国消毒品网上各案信息服务平台中的完整版检测报告）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有效氯含量：35%-50%。（提供全国消毒品网上各案信息服务平台中的完整版检测报告）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2、消毒剂稳定性要求：在温度37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，相对湿度≥75％环境中放置90天后，主要成分过硫酸氢钾含量下降率≤5%。（提供全国消毒品网上备案信息服务平台中的完整版检测报告）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3、杀菌要求：能有效杀灭金黄色葡萄球菌、大肠杆菌、枯草杆菌黑色变种芽孢、铜绿钾单胞菌对数值均＞5；白色念珠菌对数值均＞4。（提供全国消毒品网上各案信息服务平台中的完整版检测报告）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型号规格：1kg／瓶（袋）</w:t>
      </w:r>
    </w:p>
    <w:p w14:paraId="520DD373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388E1631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7A94E529">
      <w:pPr>
        <w:jc w:val="center"/>
        <w:rPr>
          <w:b/>
          <w:bCs/>
          <w:sz w:val="32"/>
          <w:szCs w:val="32"/>
        </w:rPr>
      </w:pPr>
    </w:p>
    <w:p w14:paraId="16920EC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41</w:t>
      </w:r>
      <w:r>
        <w:rPr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>电动气压止血带机</w:t>
      </w:r>
    </w:p>
    <w:p w14:paraId="57761180"/>
    <w:p w14:paraId="7DF65CCC"/>
    <w:tbl>
      <w:tblPr>
        <w:tblStyle w:val="6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793"/>
        <w:gridCol w:w="5199"/>
      </w:tblGrid>
      <w:tr w14:paraId="0454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6" w:type="dxa"/>
          </w:tcPr>
          <w:p w14:paraId="1B68ED06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2793" w:type="dxa"/>
          </w:tcPr>
          <w:p w14:paraId="7F3ED2B2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技术规格</w:t>
            </w:r>
          </w:p>
        </w:tc>
        <w:tc>
          <w:tcPr>
            <w:tcW w:w="5199" w:type="dxa"/>
          </w:tcPr>
          <w:p w14:paraId="2DCC3C1F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技术要求</w:t>
            </w:r>
          </w:p>
        </w:tc>
      </w:tr>
      <w:tr w14:paraId="0893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6" w:type="dxa"/>
          </w:tcPr>
          <w:p w14:paraId="2C71DFA5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2793" w:type="dxa"/>
          </w:tcPr>
          <w:p w14:paraId="0B46ED95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基本功能</w:t>
            </w:r>
          </w:p>
        </w:tc>
        <w:tc>
          <w:tcPr>
            <w:tcW w:w="5199" w:type="dxa"/>
          </w:tcPr>
          <w:p w14:paraId="1F1020E0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术中压迫止血，减少病人出血量</w:t>
            </w:r>
          </w:p>
        </w:tc>
      </w:tr>
      <w:tr w14:paraId="2D15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6" w:type="dxa"/>
          </w:tcPr>
          <w:p w14:paraId="24B394AF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2793" w:type="dxa"/>
          </w:tcPr>
          <w:p w14:paraId="00B5B099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运行压力</w:t>
            </w:r>
          </w:p>
        </w:tc>
        <w:tc>
          <w:tcPr>
            <w:tcW w:w="5199" w:type="dxa"/>
          </w:tcPr>
          <w:p w14:paraId="2EC65D3A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≤2 bar</w:t>
            </w:r>
          </w:p>
        </w:tc>
      </w:tr>
      <w:tr w14:paraId="1541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6" w:type="dxa"/>
          </w:tcPr>
          <w:p w14:paraId="1E627EDD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2793" w:type="dxa"/>
          </w:tcPr>
          <w:p w14:paraId="4EA30546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额定压力范围</w:t>
            </w:r>
          </w:p>
        </w:tc>
        <w:tc>
          <w:tcPr>
            <w:tcW w:w="5199" w:type="dxa"/>
          </w:tcPr>
          <w:p w14:paraId="1C5CBA17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0 - 600mmHg</w:t>
            </w:r>
          </w:p>
        </w:tc>
      </w:tr>
      <w:tr w14:paraId="7702E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6" w:type="dxa"/>
          </w:tcPr>
          <w:p w14:paraId="2ECD1DF7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2793" w:type="dxa"/>
          </w:tcPr>
          <w:p w14:paraId="1B47D51F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正常偏压值</w:t>
            </w:r>
          </w:p>
        </w:tc>
        <w:tc>
          <w:tcPr>
            <w:tcW w:w="5199" w:type="dxa"/>
          </w:tcPr>
          <w:p w14:paraId="4ED0C781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± 2–3 mmHg</w:t>
            </w:r>
          </w:p>
        </w:tc>
      </w:tr>
      <w:tr w14:paraId="14DB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6" w:type="dxa"/>
          </w:tcPr>
          <w:p w14:paraId="6BE94CDF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2793" w:type="dxa"/>
          </w:tcPr>
          <w:p w14:paraId="6DAC8498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压力上限</w:t>
            </w:r>
          </w:p>
        </w:tc>
        <w:tc>
          <w:tcPr>
            <w:tcW w:w="5199" w:type="dxa"/>
          </w:tcPr>
          <w:p w14:paraId="73890902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≥600mmHg</w:t>
            </w:r>
          </w:p>
        </w:tc>
      </w:tr>
      <w:tr w14:paraId="5724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6" w:type="dxa"/>
          </w:tcPr>
          <w:p w14:paraId="04FB3D70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2793" w:type="dxa"/>
          </w:tcPr>
          <w:p w14:paraId="6155A846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测压表精确度</w:t>
            </w:r>
          </w:p>
        </w:tc>
        <w:tc>
          <w:tcPr>
            <w:tcW w:w="5199" w:type="dxa"/>
          </w:tcPr>
          <w:p w14:paraId="25896DAE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± 10mmHg之内</w:t>
            </w:r>
          </w:p>
        </w:tc>
      </w:tr>
      <w:tr w14:paraId="1B18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6" w:type="dxa"/>
          </w:tcPr>
          <w:p w14:paraId="3A92EED3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7</w:t>
            </w:r>
          </w:p>
        </w:tc>
        <w:tc>
          <w:tcPr>
            <w:tcW w:w="2793" w:type="dxa"/>
          </w:tcPr>
          <w:p w14:paraId="29C8B543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*定时提醒类型</w:t>
            </w:r>
          </w:p>
        </w:tc>
        <w:tc>
          <w:tcPr>
            <w:tcW w:w="5199" w:type="dxa"/>
          </w:tcPr>
          <w:p w14:paraId="4BFC02EF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倒计时方式，设定时间归零时发出提示音</w:t>
            </w:r>
          </w:p>
        </w:tc>
      </w:tr>
      <w:tr w14:paraId="656B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6" w:type="dxa"/>
          </w:tcPr>
          <w:p w14:paraId="0AB849F7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8</w:t>
            </w:r>
          </w:p>
        </w:tc>
        <w:tc>
          <w:tcPr>
            <w:tcW w:w="2793" w:type="dxa"/>
          </w:tcPr>
          <w:p w14:paraId="547EE40A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*瞬间放气功能</w:t>
            </w:r>
          </w:p>
        </w:tc>
        <w:tc>
          <w:tcPr>
            <w:tcW w:w="5199" w:type="dxa"/>
          </w:tcPr>
          <w:p w14:paraId="51A63E4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按下压力瞬间降至“0”，抬起回到原设定压力</w:t>
            </w:r>
          </w:p>
        </w:tc>
      </w:tr>
      <w:tr w14:paraId="2FD53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6" w:type="dxa"/>
          </w:tcPr>
          <w:p w14:paraId="3F3F5A90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9</w:t>
            </w:r>
          </w:p>
        </w:tc>
        <w:tc>
          <w:tcPr>
            <w:tcW w:w="2793" w:type="dxa"/>
          </w:tcPr>
          <w:p w14:paraId="51F89C0F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噪音等级</w:t>
            </w:r>
          </w:p>
        </w:tc>
        <w:tc>
          <w:tcPr>
            <w:tcW w:w="5199" w:type="dxa"/>
          </w:tcPr>
          <w:p w14:paraId="6209A1D1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≤70分贝</w:t>
            </w:r>
          </w:p>
        </w:tc>
      </w:tr>
      <w:tr w14:paraId="75B0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6" w:type="dxa"/>
          </w:tcPr>
          <w:p w14:paraId="75ABE395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10</w:t>
            </w:r>
          </w:p>
        </w:tc>
        <w:tc>
          <w:tcPr>
            <w:tcW w:w="2793" w:type="dxa"/>
          </w:tcPr>
          <w:p w14:paraId="546AE897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质保</w:t>
            </w:r>
          </w:p>
        </w:tc>
        <w:tc>
          <w:tcPr>
            <w:tcW w:w="5199" w:type="dxa"/>
          </w:tcPr>
          <w:p w14:paraId="1CD949FF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≥3年</w:t>
            </w:r>
          </w:p>
        </w:tc>
      </w:tr>
    </w:tbl>
    <w:p w14:paraId="601DF6DB">
      <w:pPr>
        <w:rPr>
          <w:b/>
          <w:sz w:val="32"/>
        </w:rPr>
      </w:pPr>
    </w:p>
    <w:p w14:paraId="40087A4F">
      <w:pPr>
        <w:rPr>
          <w:b/>
          <w:sz w:val="32"/>
        </w:rPr>
      </w:pPr>
    </w:p>
    <w:p w14:paraId="6BA0CB60">
      <w:pPr>
        <w:rPr>
          <w:b/>
          <w:sz w:val="32"/>
        </w:rPr>
      </w:pPr>
    </w:p>
    <w:p w14:paraId="0E7F5B55">
      <w:pPr>
        <w:rPr>
          <w:b/>
          <w:sz w:val="32"/>
        </w:rPr>
      </w:pPr>
    </w:p>
    <w:p w14:paraId="304DFA7D">
      <w:pPr>
        <w:rPr>
          <w:b/>
          <w:sz w:val="32"/>
        </w:rPr>
      </w:pPr>
    </w:p>
    <w:p w14:paraId="628AC7E3">
      <w:pPr>
        <w:rPr>
          <w:b/>
          <w:sz w:val="32"/>
        </w:rPr>
      </w:pPr>
    </w:p>
    <w:p w14:paraId="460E6E10">
      <w:pPr>
        <w:rPr>
          <w:b/>
          <w:sz w:val="32"/>
        </w:rPr>
      </w:pPr>
    </w:p>
    <w:p w14:paraId="7948E37C">
      <w:pPr>
        <w:rPr>
          <w:b/>
          <w:sz w:val="32"/>
        </w:rPr>
      </w:pPr>
    </w:p>
    <w:p w14:paraId="0AB95D7A">
      <w:pPr>
        <w:widowControl/>
        <w:jc w:val="center"/>
        <w:textAlignment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32"/>
          <w:lang w:val="en-US" w:eastAsia="zh-CN"/>
        </w:rPr>
        <w:t>59</w:t>
      </w:r>
      <w:r>
        <w:rPr>
          <w:b/>
          <w:sz w:val="32"/>
        </w:rPr>
        <w:t>.</w:t>
      </w:r>
      <w:r>
        <w:rPr>
          <w:rFonts w:ascii="宋体" w:hAnsi="宋体"/>
          <w:b/>
          <w:sz w:val="28"/>
          <w:szCs w:val="28"/>
        </w:rPr>
        <w:t>相机+镜头</w:t>
      </w:r>
    </w:p>
    <w:p w14:paraId="67409CBA">
      <w:pPr>
        <w:rPr>
          <w:b/>
          <w:sz w:val="32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传感器类型：全像素双核CMOS；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传感器尺寸：APS画幅；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图像分辨率：L（大）：约3230万像素（6960×4640），M（中）：约1540万像素（4800×3200），S1（小1）：约810万像素（3472×2320），S2（小2）：约380万像素（2400×1600），RAW/C-RAW：约3230万像素（6960×4640）；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镜头特点：伸缩式；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对焦方式：单次自动对焦，人工智能伺服自动对焦，人工智能自动对焦，手动对焦；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对焦区域：（1）手动选择：定点自动对焦，单点自动对焦，区域自动对焦，（2）大区域自动对焦自动选择：45点自动对焦；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对焦辅助方式：内置闪光灯发出短促连续闪光，有效距离约4米以内；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显示屏类型：触摸屏；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快门类型：电子控制焦平面快门；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快门速度：（1）取景器拍摄：1/8000至30秒（总快门速度范围，可用范围随拍摄模式各异）、B门、闪光同步速度1/250秒，（2）实时显示拍摄：1/16000至30秒（总快门速度范围，可用范围随拍摄模式各异，1/16000至1/10000秒为设置电子快门时可用），B门，闪光同步速度1/250秒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闪光灯类型：内置；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闪光范围：约17mm镜头视角；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闪光指数：约12（ISO 100，以米为单位）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场景模式：肖像，风景，微距，运动，日落，夜景肖像，夜景，手持夜景，抗运动模糊；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kYmY0N2M4N2U1YjgyOTFiZmRmYTE4YmMwNmNlOWIifQ=="/>
  </w:docVars>
  <w:rsids>
    <w:rsidRoot w:val="001258FA"/>
    <w:rsid w:val="001258FA"/>
    <w:rsid w:val="00347A0D"/>
    <w:rsid w:val="003C0512"/>
    <w:rsid w:val="005A1587"/>
    <w:rsid w:val="006B5370"/>
    <w:rsid w:val="006D495A"/>
    <w:rsid w:val="00773FF3"/>
    <w:rsid w:val="009D043D"/>
    <w:rsid w:val="009D739A"/>
    <w:rsid w:val="00B5017C"/>
    <w:rsid w:val="00B76CC7"/>
    <w:rsid w:val="00C525B8"/>
    <w:rsid w:val="00DA58B3"/>
    <w:rsid w:val="00FD43DF"/>
    <w:rsid w:val="5537170F"/>
    <w:rsid w:val="5583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2784</Words>
  <Characters>3595</Characters>
  <Lines>29</Lines>
  <Paragraphs>8</Paragraphs>
  <TotalTime>17</TotalTime>
  <ScaleCrop>false</ScaleCrop>
  <LinksUpToDate>false</LinksUpToDate>
  <CharactersWithSpaces>3973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2024-10-08T02:28:00Z</dcterms:created>
  <dc:creator>admin</dc:creator>
  <cp:lastModifiedBy>雪梨_Sherry</cp:lastModifiedBy>
  <dcterms:modified xsi:type="dcterms:W3CDTF">2024-10-17T07:44:46Z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1CEF6FE18349482591CDBC68DC6C505F_13</vt:lpwstr>
  </property>
</Properties>
</file>