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48C3C">
      <w:pPr>
        <w:widowControl/>
        <w:shd w:val="clear" w:color="auto" w:fill="FFFFFF"/>
        <w:spacing w:before="690" w:line="420" w:lineRule="atLeast"/>
        <w:jc w:val="center"/>
        <w:outlineLvl w:val="1"/>
        <w:rPr>
          <w:rFonts w:hint="eastAsia" w:ascii="微软雅黑" w:hAnsi="微软雅黑" w:eastAsia="微软雅黑" w:cs="宋体"/>
          <w:color w:val="000000"/>
          <w:kern w:val="0"/>
          <w:sz w:val="24"/>
          <w:szCs w:val="24"/>
          <w:lang w:eastAsia="zh-CN"/>
        </w:rPr>
      </w:pPr>
      <w:r>
        <w:rPr>
          <w:rFonts w:hint="eastAsia" w:ascii="微软雅黑" w:hAnsi="微软雅黑" w:eastAsia="微软雅黑" w:cs="宋体"/>
          <w:color w:val="000000"/>
          <w:kern w:val="0"/>
          <w:sz w:val="36"/>
          <w:szCs w:val="36"/>
        </w:rPr>
        <w:t>安徽医科大学第一附属</w:t>
      </w:r>
      <w:bookmarkStart w:id="0" w:name="OLE_LINK2"/>
      <w:bookmarkStart w:id="1" w:name="OLE_LINK1"/>
      <w:r>
        <w:rPr>
          <w:rFonts w:hint="eastAsia" w:ascii="微软雅黑" w:hAnsi="微软雅黑" w:eastAsia="微软雅黑" w:cs="宋体"/>
          <w:color w:val="000000"/>
          <w:kern w:val="0"/>
          <w:sz w:val="36"/>
          <w:szCs w:val="36"/>
        </w:rPr>
        <w:t>外科二号楼周边区域绿植补种项目（限额以下）采购</w:t>
      </w:r>
      <w:r>
        <w:rPr>
          <w:rFonts w:hint="eastAsia" w:ascii="微软雅黑" w:hAnsi="微软雅黑" w:eastAsia="微软雅黑" w:cs="宋体"/>
          <w:color w:val="000000"/>
          <w:kern w:val="0"/>
          <w:sz w:val="36"/>
          <w:szCs w:val="36"/>
          <w:lang w:val="en-US" w:eastAsia="zh-CN"/>
        </w:rPr>
        <w:t>谈判文件</w:t>
      </w:r>
    </w:p>
    <w:bookmarkEnd w:id="0"/>
    <w:bookmarkEnd w:id="1"/>
    <w:p w14:paraId="05C607CB">
      <w:pPr>
        <w:widowControl/>
        <w:shd w:val="clear" w:color="auto" w:fill="FFFFFF"/>
        <w:spacing w:line="465" w:lineRule="atLeast"/>
        <w:ind w:firstLine="3360" w:firstLineChars="1400"/>
        <w:jc w:val="left"/>
        <w:rPr>
          <w:rFonts w:ascii="华文仿宋" w:hAnsi="华文仿宋" w:eastAsia="华文仿宋" w:cs="宋体"/>
          <w:color w:val="000000"/>
          <w:kern w:val="0"/>
          <w:sz w:val="24"/>
          <w:szCs w:val="24"/>
        </w:rPr>
      </w:pPr>
    </w:p>
    <w:tbl>
      <w:tblPr>
        <w:tblStyle w:val="16"/>
        <w:tblW w:w="8505" w:type="dxa"/>
        <w:jc w:val="center"/>
        <w:tblLayout w:type="fixed"/>
        <w:tblCellMar>
          <w:top w:w="0" w:type="dxa"/>
          <w:left w:w="108" w:type="dxa"/>
          <w:bottom w:w="0" w:type="dxa"/>
          <w:right w:w="108" w:type="dxa"/>
        </w:tblCellMar>
      </w:tblPr>
      <w:tblGrid>
        <w:gridCol w:w="567"/>
        <w:gridCol w:w="851"/>
        <w:gridCol w:w="140"/>
        <w:gridCol w:w="994"/>
        <w:gridCol w:w="1559"/>
        <w:gridCol w:w="2837"/>
        <w:gridCol w:w="1557"/>
      </w:tblGrid>
      <w:tr w14:paraId="7E8F6380">
        <w:tblPrEx>
          <w:tblCellMar>
            <w:top w:w="0" w:type="dxa"/>
            <w:left w:w="108" w:type="dxa"/>
            <w:bottom w:w="0" w:type="dxa"/>
            <w:right w:w="108" w:type="dxa"/>
          </w:tblCellMar>
        </w:tblPrEx>
        <w:trPr>
          <w:trHeight w:val="1814" w:hRule="atLeast"/>
          <w:jc w:val="center"/>
        </w:trPr>
        <w:tc>
          <w:tcPr>
            <w:tcW w:w="1558" w:type="dxa"/>
            <w:gridSpan w:val="3"/>
            <w:tcBorders>
              <w:top w:val="nil"/>
              <w:left w:val="nil"/>
              <w:bottom w:val="nil"/>
              <w:right w:val="nil"/>
            </w:tcBorders>
          </w:tcPr>
          <w:p w14:paraId="570E7CF6">
            <w:pPr>
              <w:widowControl/>
              <w:rPr>
                <w:rFonts w:ascii="华文仿宋" w:hAnsi="华文仿宋" w:eastAsia="华文仿宋" w:cs="宋体"/>
                <w:b/>
                <w:bCs/>
                <w:color w:val="000000"/>
                <w:kern w:val="0"/>
                <w:sz w:val="24"/>
                <w:szCs w:val="24"/>
              </w:rPr>
            </w:pPr>
            <w:bookmarkStart w:id="2" w:name="OLE_LINK24"/>
            <w:bookmarkStart w:id="3" w:name="OLE_LINK25"/>
            <w:bookmarkStart w:id="4" w:name="_Hlk240101173"/>
          </w:p>
        </w:tc>
        <w:tc>
          <w:tcPr>
            <w:tcW w:w="6947" w:type="dxa"/>
            <w:gridSpan w:val="4"/>
            <w:tcBorders>
              <w:top w:val="nil"/>
              <w:left w:val="nil"/>
              <w:bottom w:val="nil"/>
              <w:right w:val="nil"/>
            </w:tcBorders>
            <w:shd w:val="clear" w:color="auto" w:fill="auto"/>
            <w:noWrap/>
            <w:vAlign w:val="center"/>
          </w:tcPr>
          <w:p w14:paraId="07ECC582">
            <w:pPr>
              <w:widowControl/>
              <w:adjustRightInd w:val="0"/>
              <w:snapToGrid w:val="0"/>
              <w:spacing w:line="240" w:lineRule="exact"/>
              <w:rPr>
                <w:rFonts w:ascii="华文仿宋" w:hAnsi="华文仿宋" w:eastAsia="华文仿宋" w:cs="宋体"/>
                <w:b/>
                <w:bCs/>
                <w:color w:val="000000"/>
                <w:kern w:val="0"/>
                <w:sz w:val="22"/>
                <w:szCs w:val="24"/>
              </w:rPr>
            </w:pPr>
            <w:bookmarkStart w:id="5" w:name="OLE_LINK16"/>
            <w:bookmarkStart w:id="6" w:name="OLE_LINK15"/>
            <w:bookmarkStart w:id="7" w:name="OLE_LINK17"/>
          </w:p>
          <w:p w14:paraId="33BC8C7A">
            <w:pPr>
              <w:widowControl/>
              <w:adjustRightInd w:val="0"/>
              <w:snapToGrid w:val="0"/>
              <w:spacing w:line="360" w:lineRule="exact"/>
              <w:ind w:firstLine="641" w:firstLineChars="200"/>
              <w:jc w:val="both"/>
              <w:rPr>
                <w:rFonts w:ascii="华文仿宋" w:hAnsi="华文仿宋" w:eastAsia="华文仿宋" w:cs="宋体"/>
                <w:b/>
                <w:bCs/>
                <w:color w:val="000000"/>
                <w:kern w:val="0"/>
                <w:sz w:val="24"/>
                <w:szCs w:val="24"/>
              </w:rPr>
            </w:pPr>
            <w:bookmarkStart w:id="8" w:name="OLE_LINK28"/>
            <w:bookmarkStart w:id="9" w:name="OLE_LINK29"/>
            <w:bookmarkStart w:id="35" w:name="_GoBack"/>
            <w:bookmarkEnd w:id="35"/>
            <w:r>
              <w:rPr>
                <w:rFonts w:hint="eastAsia" w:ascii="华文仿宋" w:hAnsi="华文仿宋" w:eastAsia="华文仿宋" w:cs="宋体"/>
                <w:b/>
                <w:bCs/>
                <w:color w:val="000000"/>
                <w:kern w:val="0"/>
                <w:sz w:val="32"/>
                <w:szCs w:val="24"/>
              </w:rPr>
              <w:t>外科二号楼补植明细报价</w:t>
            </w:r>
            <w:bookmarkEnd w:id="5"/>
            <w:bookmarkEnd w:id="6"/>
            <w:bookmarkEnd w:id="7"/>
            <w:bookmarkEnd w:id="8"/>
            <w:bookmarkEnd w:id="9"/>
          </w:p>
        </w:tc>
      </w:tr>
      <w:bookmarkEnd w:id="2"/>
      <w:bookmarkEnd w:id="3"/>
      <w:tr w14:paraId="22E3548C">
        <w:tblPrEx>
          <w:tblCellMar>
            <w:top w:w="0" w:type="dxa"/>
            <w:left w:w="108" w:type="dxa"/>
            <w:bottom w:w="0" w:type="dxa"/>
            <w:right w:w="108" w:type="dxa"/>
          </w:tblCellMar>
        </w:tblPrEx>
        <w:trPr>
          <w:trHeight w:val="655" w:hRule="atLeast"/>
          <w:jc w:val="center"/>
        </w:trPr>
        <w:tc>
          <w:tcPr>
            <w:tcW w:w="567" w:type="dxa"/>
            <w:tcBorders>
              <w:top w:val="single" w:color="auto" w:sz="4" w:space="0"/>
              <w:left w:val="single" w:color="auto" w:sz="4" w:space="0"/>
              <w:bottom w:val="single" w:color="auto" w:sz="4" w:space="0"/>
              <w:right w:val="single" w:color="auto" w:sz="4" w:space="0"/>
            </w:tcBorders>
            <w:shd w:val="clear" w:color="000000" w:fill="D9D9D9"/>
            <w:noWrap/>
            <w:vAlign w:val="center"/>
          </w:tcPr>
          <w:p w14:paraId="0F88E25F">
            <w:pPr>
              <w:widowControl/>
              <w:jc w:val="center"/>
              <w:rPr>
                <w:rFonts w:ascii="华文仿宋" w:hAnsi="华文仿宋" w:eastAsia="华文仿宋" w:cs="宋体"/>
                <w:b/>
                <w:bCs/>
                <w:color w:val="000000"/>
                <w:kern w:val="0"/>
                <w:sz w:val="22"/>
                <w:szCs w:val="24"/>
              </w:rPr>
            </w:pPr>
            <w:bookmarkStart w:id="10" w:name="OLE_LINK18"/>
            <w:bookmarkStart w:id="11" w:name="OLE_LINK9"/>
            <w:bookmarkStart w:id="12" w:name="OLE_LINK10"/>
            <w:bookmarkStart w:id="13" w:name="_Hlk240100465"/>
            <w:r>
              <w:rPr>
                <w:rFonts w:hint="eastAsia" w:ascii="华文仿宋" w:hAnsi="华文仿宋" w:eastAsia="华文仿宋" w:cs="宋体"/>
                <w:b/>
                <w:bCs/>
                <w:color w:val="000000"/>
                <w:kern w:val="0"/>
                <w:sz w:val="22"/>
                <w:szCs w:val="24"/>
              </w:rPr>
              <w:t>序号</w:t>
            </w:r>
          </w:p>
        </w:tc>
        <w:tc>
          <w:tcPr>
            <w:tcW w:w="851" w:type="dxa"/>
            <w:tcBorders>
              <w:top w:val="single" w:color="auto" w:sz="4" w:space="0"/>
              <w:left w:val="nil"/>
              <w:bottom w:val="single" w:color="auto" w:sz="4" w:space="0"/>
              <w:right w:val="single" w:color="auto" w:sz="4" w:space="0"/>
            </w:tcBorders>
            <w:shd w:val="clear" w:color="000000" w:fill="D9D9D9"/>
            <w:vAlign w:val="center"/>
          </w:tcPr>
          <w:p w14:paraId="45ABF1CE">
            <w:pPr>
              <w:widowControl/>
              <w:jc w:val="center"/>
              <w:rPr>
                <w:rFonts w:ascii="华文仿宋" w:hAnsi="华文仿宋" w:eastAsia="华文仿宋" w:cs="宋体"/>
                <w:b/>
                <w:bCs/>
                <w:color w:val="000000"/>
                <w:kern w:val="0"/>
                <w:sz w:val="22"/>
                <w:szCs w:val="24"/>
              </w:rPr>
            </w:pPr>
            <w:r>
              <w:rPr>
                <w:rFonts w:hint="eastAsia" w:ascii="华文仿宋" w:hAnsi="华文仿宋" w:eastAsia="华文仿宋" w:cs="宋体"/>
                <w:b/>
                <w:bCs/>
                <w:color w:val="000000"/>
                <w:kern w:val="0"/>
                <w:sz w:val="22"/>
                <w:szCs w:val="24"/>
              </w:rPr>
              <w:t>面积</w:t>
            </w:r>
            <w:r>
              <w:rPr>
                <w:rFonts w:hint="eastAsia" w:ascii="华文仿宋" w:hAnsi="华文仿宋" w:eastAsia="华文仿宋" w:cs="宋体"/>
                <w:b/>
                <w:bCs/>
                <w:color w:val="000000"/>
                <w:kern w:val="0"/>
                <w:sz w:val="22"/>
                <w:szCs w:val="24"/>
              </w:rPr>
              <w:br w:type="textWrapping"/>
            </w:r>
            <w:r>
              <w:rPr>
                <w:rFonts w:hint="eastAsia" w:ascii="华文仿宋" w:hAnsi="华文仿宋" w:eastAsia="华文仿宋" w:cs="宋体"/>
                <w:b/>
                <w:bCs/>
                <w:color w:val="000000"/>
                <w:kern w:val="0"/>
                <w:sz w:val="22"/>
                <w:szCs w:val="24"/>
              </w:rPr>
              <w:t>（㎡）</w:t>
            </w:r>
          </w:p>
        </w:tc>
        <w:tc>
          <w:tcPr>
            <w:tcW w:w="1134" w:type="dxa"/>
            <w:gridSpan w:val="2"/>
            <w:tcBorders>
              <w:top w:val="single" w:color="auto" w:sz="4" w:space="0"/>
              <w:left w:val="nil"/>
              <w:bottom w:val="single" w:color="auto" w:sz="4" w:space="0"/>
              <w:right w:val="single" w:color="auto" w:sz="4" w:space="0"/>
            </w:tcBorders>
            <w:shd w:val="clear" w:color="000000" w:fill="D9D9D9"/>
            <w:vAlign w:val="center"/>
          </w:tcPr>
          <w:p w14:paraId="771260A5">
            <w:pPr>
              <w:widowControl/>
              <w:adjustRightInd w:val="0"/>
              <w:snapToGrid w:val="0"/>
              <w:jc w:val="center"/>
              <w:rPr>
                <w:rFonts w:ascii="华文仿宋" w:hAnsi="华文仿宋" w:eastAsia="华文仿宋" w:cs="宋体"/>
                <w:b/>
                <w:bCs/>
                <w:color w:val="000000"/>
                <w:kern w:val="0"/>
                <w:sz w:val="22"/>
                <w:szCs w:val="24"/>
              </w:rPr>
            </w:pPr>
            <w:r>
              <w:rPr>
                <w:rFonts w:hint="eastAsia" w:ascii="华文仿宋" w:hAnsi="华文仿宋" w:eastAsia="华文仿宋" w:cs="宋体"/>
                <w:b/>
                <w:bCs/>
                <w:color w:val="000000"/>
                <w:kern w:val="0"/>
                <w:sz w:val="22"/>
                <w:szCs w:val="24"/>
              </w:rPr>
              <w:t>种类</w:t>
            </w:r>
          </w:p>
        </w:tc>
        <w:tc>
          <w:tcPr>
            <w:tcW w:w="1559" w:type="dxa"/>
            <w:tcBorders>
              <w:top w:val="single" w:color="auto" w:sz="4" w:space="0"/>
              <w:left w:val="single" w:color="auto" w:sz="4" w:space="0"/>
              <w:bottom w:val="single" w:color="auto" w:sz="4" w:space="0"/>
              <w:right w:val="single" w:color="auto" w:sz="4" w:space="0"/>
            </w:tcBorders>
            <w:shd w:val="clear" w:color="000000" w:fill="D9D9D9"/>
            <w:vAlign w:val="center"/>
          </w:tcPr>
          <w:p w14:paraId="59EE753E">
            <w:pPr>
              <w:widowControl/>
              <w:adjustRightInd w:val="0"/>
              <w:snapToGrid w:val="0"/>
              <w:jc w:val="center"/>
              <w:rPr>
                <w:rFonts w:ascii="华文仿宋" w:hAnsi="华文仿宋" w:eastAsia="华文仿宋" w:cs="宋体"/>
                <w:b/>
                <w:bCs/>
                <w:color w:val="000000"/>
                <w:kern w:val="0"/>
                <w:sz w:val="22"/>
                <w:szCs w:val="24"/>
              </w:rPr>
            </w:pPr>
            <w:r>
              <w:rPr>
                <w:rFonts w:hint="eastAsia" w:ascii="华文仿宋" w:hAnsi="华文仿宋" w:eastAsia="华文仿宋" w:cs="宋体"/>
                <w:b/>
                <w:bCs/>
                <w:color w:val="000000"/>
                <w:kern w:val="0"/>
                <w:sz w:val="22"/>
                <w:szCs w:val="24"/>
              </w:rPr>
              <w:t>种类</w:t>
            </w:r>
          </w:p>
        </w:tc>
        <w:tc>
          <w:tcPr>
            <w:tcW w:w="2837" w:type="dxa"/>
            <w:tcBorders>
              <w:top w:val="single" w:color="auto" w:sz="4" w:space="0"/>
              <w:left w:val="nil"/>
              <w:bottom w:val="single" w:color="auto" w:sz="4" w:space="0"/>
              <w:right w:val="single" w:color="auto" w:sz="4" w:space="0"/>
            </w:tcBorders>
            <w:shd w:val="clear" w:color="000000" w:fill="D9D9D9"/>
            <w:noWrap/>
            <w:vAlign w:val="center"/>
          </w:tcPr>
          <w:p w14:paraId="17810C05">
            <w:pPr>
              <w:widowControl/>
              <w:adjustRightInd w:val="0"/>
              <w:snapToGrid w:val="0"/>
              <w:jc w:val="center"/>
              <w:rPr>
                <w:rFonts w:ascii="华文仿宋" w:hAnsi="华文仿宋" w:eastAsia="华文仿宋" w:cs="宋体"/>
                <w:b/>
                <w:bCs/>
                <w:color w:val="000000"/>
                <w:kern w:val="0"/>
                <w:sz w:val="22"/>
                <w:szCs w:val="24"/>
              </w:rPr>
            </w:pPr>
            <w:r>
              <w:rPr>
                <w:rFonts w:hint="eastAsia" w:ascii="华文仿宋" w:hAnsi="华文仿宋" w:eastAsia="华文仿宋" w:cs="宋体"/>
                <w:b/>
                <w:bCs/>
                <w:color w:val="000000"/>
                <w:kern w:val="0"/>
                <w:sz w:val="22"/>
                <w:szCs w:val="24"/>
              </w:rPr>
              <w:t>图片</w:t>
            </w:r>
          </w:p>
        </w:tc>
        <w:tc>
          <w:tcPr>
            <w:tcW w:w="1557" w:type="dxa"/>
            <w:tcBorders>
              <w:top w:val="single" w:color="auto" w:sz="4" w:space="0"/>
              <w:left w:val="nil"/>
              <w:bottom w:val="single" w:color="auto" w:sz="4" w:space="0"/>
              <w:right w:val="single" w:color="auto" w:sz="4" w:space="0"/>
            </w:tcBorders>
            <w:shd w:val="clear" w:color="000000" w:fill="D9D9D9"/>
            <w:noWrap/>
            <w:vAlign w:val="center"/>
          </w:tcPr>
          <w:p w14:paraId="6EF5B23E">
            <w:pPr>
              <w:widowControl/>
              <w:adjustRightInd w:val="0"/>
              <w:snapToGrid w:val="0"/>
              <w:jc w:val="center"/>
              <w:rPr>
                <w:rFonts w:ascii="华文仿宋" w:hAnsi="华文仿宋" w:eastAsia="华文仿宋" w:cs="宋体"/>
                <w:b/>
                <w:bCs/>
                <w:color w:val="000000"/>
                <w:kern w:val="0"/>
                <w:sz w:val="22"/>
                <w:szCs w:val="24"/>
              </w:rPr>
            </w:pPr>
            <w:r>
              <w:rPr>
                <w:rFonts w:hint="eastAsia" w:ascii="华文仿宋" w:hAnsi="华文仿宋" w:eastAsia="华文仿宋" w:cs="宋体"/>
                <w:b/>
                <w:bCs/>
                <w:color w:val="000000"/>
                <w:kern w:val="0"/>
                <w:sz w:val="22"/>
                <w:szCs w:val="24"/>
              </w:rPr>
              <w:t>备注</w:t>
            </w:r>
          </w:p>
        </w:tc>
      </w:tr>
      <w:bookmarkEnd w:id="4"/>
      <w:bookmarkEnd w:id="10"/>
      <w:bookmarkEnd w:id="11"/>
      <w:bookmarkEnd w:id="12"/>
      <w:tr w14:paraId="77E063A6">
        <w:tblPrEx>
          <w:tblCellMar>
            <w:top w:w="0" w:type="dxa"/>
            <w:left w:w="108" w:type="dxa"/>
            <w:bottom w:w="0" w:type="dxa"/>
            <w:right w:w="108" w:type="dxa"/>
          </w:tblCellMar>
        </w:tblPrEx>
        <w:trPr>
          <w:trHeight w:val="1665"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5D0560A8">
            <w:pPr>
              <w:widowControl/>
              <w:jc w:val="center"/>
              <w:rPr>
                <w:rFonts w:ascii="华文仿宋" w:hAnsi="华文仿宋" w:eastAsia="华文仿宋" w:cs="宋体"/>
                <w:color w:val="000000"/>
                <w:kern w:val="0"/>
                <w:sz w:val="22"/>
                <w:szCs w:val="24"/>
              </w:rPr>
            </w:pPr>
            <w:bookmarkStart w:id="14" w:name="_Hlk239951046"/>
            <w:r>
              <w:rPr>
                <w:rFonts w:hint="eastAsia" w:ascii="华文仿宋" w:hAnsi="华文仿宋" w:eastAsia="华文仿宋" w:cs="宋体"/>
                <w:color w:val="000000"/>
                <w:kern w:val="0"/>
                <w:sz w:val="22"/>
                <w:szCs w:val="24"/>
              </w:rPr>
              <w:t>1</w:t>
            </w:r>
          </w:p>
        </w:tc>
        <w:tc>
          <w:tcPr>
            <w:tcW w:w="851" w:type="dxa"/>
            <w:tcBorders>
              <w:top w:val="nil"/>
              <w:left w:val="nil"/>
              <w:bottom w:val="single" w:color="auto" w:sz="4" w:space="0"/>
              <w:right w:val="single" w:color="auto" w:sz="4" w:space="0"/>
            </w:tcBorders>
            <w:shd w:val="clear" w:color="auto" w:fill="auto"/>
            <w:noWrap/>
            <w:vAlign w:val="center"/>
          </w:tcPr>
          <w:p w14:paraId="276F9850">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6</w:t>
            </w:r>
            <w:r>
              <w:rPr>
                <w:rFonts w:ascii="华文仿宋" w:hAnsi="华文仿宋" w:eastAsia="华文仿宋" w:cs="宋体"/>
                <w:color w:val="000000"/>
                <w:kern w:val="0"/>
                <w:sz w:val="22"/>
                <w:szCs w:val="24"/>
              </w:rPr>
              <w:t>0.00</w:t>
            </w:r>
          </w:p>
        </w:tc>
        <w:tc>
          <w:tcPr>
            <w:tcW w:w="1134" w:type="dxa"/>
            <w:gridSpan w:val="2"/>
            <w:tcBorders>
              <w:top w:val="nil"/>
              <w:left w:val="nil"/>
              <w:bottom w:val="single" w:color="auto" w:sz="4" w:space="0"/>
              <w:right w:val="single" w:color="auto" w:sz="4" w:space="0"/>
            </w:tcBorders>
            <w:vAlign w:val="center"/>
          </w:tcPr>
          <w:p w14:paraId="5D79ECAC">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vAlign w:val="center"/>
          </w:tcPr>
          <w:p w14:paraId="78041817">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20㎡大吴风</w:t>
            </w:r>
            <w:r>
              <w:rPr>
                <w:rFonts w:hint="eastAsia" w:ascii="华文仿宋" w:hAnsi="华文仿宋" w:eastAsia="华文仿宋" w:cs="宋体"/>
                <w:color w:val="000000"/>
                <w:kern w:val="0"/>
                <w:sz w:val="22"/>
                <w:szCs w:val="24"/>
              </w:rPr>
              <w:br w:type="textWrapping"/>
            </w:r>
            <w:r>
              <w:rPr>
                <w:rFonts w:hint="eastAsia" w:ascii="华文仿宋" w:hAnsi="华文仿宋" w:eastAsia="华文仿宋" w:cs="宋体"/>
                <w:color w:val="000000"/>
                <w:kern w:val="0"/>
                <w:sz w:val="22"/>
                <w:szCs w:val="24"/>
              </w:rPr>
              <w:t>4</w:t>
            </w:r>
            <w:r>
              <w:rPr>
                <w:rFonts w:ascii="华文仿宋" w:hAnsi="华文仿宋" w:eastAsia="华文仿宋" w:cs="宋体"/>
                <w:color w:val="000000"/>
                <w:kern w:val="0"/>
                <w:sz w:val="22"/>
                <w:szCs w:val="24"/>
              </w:rPr>
              <w:t>0</w:t>
            </w:r>
            <w:r>
              <w:rPr>
                <w:rFonts w:hint="eastAsia" w:ascii="华文仿宋" w:hAnsi="华文仿宋" w:eastAsia="华文仿宋" w:cs="宋体"/>
                <w:color w:val="000000"/>
                <w:kern w:val="0"/>
                <w:sz w:val="22"/>
                <w:szCs w:val="24"/>
              </w:rPr>
              <w:t>㎡金森女贞</w:t>
            </w:r>
          </w:p>
        </w:tc>
        <w:tc>
          <w:tcPr>
            <w:tcW w:w="2837" w:type="dxa"/>
            <w:tcBorders>
              <w:top w:val="nil"/>
              <w:left w:val="nil"/>
              <w:bottom w:val="single" w:color="auto" w:sz="4" w:space="0"/>
              <w:right w:val="single" w:color="auto" w:sz="4" w:space="0"/>
            </w:tcBorders>
            <w:shd w:val="clear" w:color="auto" w:fill="auto"/>
            <w:noWrap/>
            <w:vAlign w:val="center"/>
          </w:tcPr>
          <w:p w14:paraId="03C14EE1">
            <w:pPr>
              <w:widowControl/>
              <w:jc w:val="center"/>
              <w:rPr>
                <w:rFonts w:ascii="华文仿宋" w:hAnsi="华文仿宋" w:eastAsia="华文仿宋" w:cs="宋体"/>
                <w:color w:val="000000"/>
                <w:kern w:val="0"/>
                <w:sz w:val="22"/>
                <w:szCs w:val="24"/>
              </w:rPr>
            </w:pPr>
            <w:r>
              <w:rPr>
                <w:rFonts w:ascii="华文仿宋" w:hAnsi="华文仿宋" w:eastAsia="华文仿宋"/>
                <w:sz w:val="22"/>
                <w:szCs w:val="24"/>
              </w:rPr>
              <w:drawing>
                <wp:inline distT="0" distB="0" distL="0" distR="0">
                  <wp:extent cx="1623060" cy="10001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629554" cy="1004423"/>
                          </a:xfrm>
                          <a:prstGeom prst="rect">
                            <a:avLst/>
                          </a:prstGeom>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3D76F80C">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外科病房二号楼西侧</w:t>
            </w:r>
          </w:p>
        </w:tc>
      </w:tr>
      <w:tr w14:paraId="27CADFE5">
        <w:tblPrEx>
          <w:tblCellMar>
            <w:top w:w="0" w:type="dxa"/>
            <w:left w:w="108" w:type="dxa"/>
            <w:bottom w:w="0" w:type="dxa"/>
            <w:right w:w="108" w:type="dxa"/>
          </w:tblCellMar>
        </w:tblPrEx>
        <w:trPr>
          <w:trHeight w:val="1762"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4EE88DAD">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2</w:t>
            </w:r>
          </w:p>
        </w:tc>
        <w:tc>
          <w:tcPr>
            <w:tcW w:w="851" w:type="dxa"/>
            <w:tcBorders>
              <w:top w:val="nil"/>
              <w:left w:val="nil"/>
              <w:bottom w:val="single" w:color="auto" w:sz="4" w:space="0"/>
              <w:right w:val="single" w:color="auto" w:sz="4" w:space="0"/>
            </w:tcBorders>
            <w:shd w:val="clear" w:color="auto" w:fill="auto"/>
            <w:noWrap/>
            <w:vAlign w:val="center"/>
          </w:tcPr>
          <w:p w14:paraId="7F76401B">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8.00</w:t>
            </w:r>
          </w:p>
        </w:tc>
        <w:tc>
          <w:tcPr>
            <w:tcW w:w="1134" w:type="dxa"/>
            <w:gridSpan w:val="2"/>
            <w:tcBorders>
              <w:top w:val="nil"/>
              <w:left w:val="nil"/>
              <w:bottom w:val="single" w:color="auto" w:sz="4" w:space="0"/>
              <w:right w:val="single" w:color="auto" w:sz="4" w:space="0"/>
            </w:tcBorders>
            <w:vAlign w:val="center"/>
          </w:tcPr>
          <w:p w14:paraId="135A53A7">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1BCC91CC">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小叶栀子</w:t>
            </w:r>
          </w:p>
        </w:tc>
        <w:tc>
          <w:tcPr>
            <w:tcW w:w="2837" w:type="dxa"/>
            <w:tcBorders>
              <w:top w:val="nil"/>
              <w:left w:val="nil"/>
              <w:bottom w:val="single" w:color="auto" w:sz="4" w:space="0"/>
              <w:right w:val="single" w:color="auto" w:sz="4" w:space="0"/>
            </w:tcBorders>
            <w:shd w:val="clear" w:color="auto" w:fill="auto"/>
            <w:noWrap/>
            <w:vAlign w:val="center"/>
          </w:tcPr>
          <w:p w14:paraId="0374EA83">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595755" cy="884555"/>
                  <wp:effectExtent l="0" t="0" r="4445" b="0"/>
                  <wp:docPr id="5" name="图片 5" descr="E:\微信存储位置\xwechat_files\wxid_4ww72lubbybf21_19d7\temp\RWTemp\2026-09\35c57b20f7d2a932237a77a8d2cf7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微信存储位置\xwechat_files\wxid_4ww72lubbybf21_19d7\temp\RWTemp\2026-09\35c57b20f7d2a932237a77a8d2cf799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12352" cy="894061"/>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noWrap/>
            <w:vAlign w:val="center"/>
          </w:tcPr>
          <w:p w14:paraId="04156229">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外科病房二号楼南侧，两块</w:t>
            </w:r>
          </w:p>
        </w:tc>
      </w:tr>
      <w:tr w14:paraId="25E6D426">
        <w:tblPrEx>
          <w:tblCellMar>
            <w:top w:w="0" w:type="dxa"/>
            <w:left w:w="108" w:type="dxa"/>
            <w:bottom w:w="0" w:type="dxa"/>
            <w:right w:w="108" w:type="dxa"/>
          </w:tblCellMar>
        </w:tblPrEx>
        <w:trPr>
          <w:trHeight w:val="1637"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57D9FCC4">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3</w:t>
            </w:r>
          </w:p>
        </w:tc>
        <w:tc>
          <w:tcPr>
            <w:tcW w:w="851" w:type="dxa"/>
            <w:tcBorders>
              <w:top w:val="nil"/>
              <w:left w:val="nil"/>
              <w:bottom w:val="single" w:color="auto" w:sz="4" w:space="0"/>
              <w:right w:val="single" w:color="auto" w:sz="4" w:space="0"/>
            </w:tcBorders>
            <w:shd w:val="clear" w:color="auto" w:fill="auto"/>
            <w:noWrap/>
            <w:vAlign w:val="center"/>
          </w:tcPr>
          <w:p w14:paraId="70C47F1E">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11.00</w:t>
            </w:r>
          </w:p>
        </w:tc>
        <w:tc>
          <w:tcPr>
            <w:tcW w:w="1134" w:type="dxa"/>
            <w:gridSpan w:val="2"/>
            <w:tcBorders>
              <w:top w:val="nil"/>
              <w:left w:val="nil"/>
              <w:bottom w:val="single" w:color="auto" w:sz="4" w:space="0"/>
              <w:right w:val="single" w:color="auto" w:sz="4" w:space="0"/>
            </w:tcBorders>
            <w:vAlign w:val="center"/>
          </w:tcPr>
          <w:p w14:paraId="13315047">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16CB7F01">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小叶栀子</w:t>
            </w:r>
          </w:p>
        </w:tc>
        <w:tc>
          <w:tcPr>
            <w:tcW w:w="2837" w:type="dxa"/>
            <w:tcBorders>
              <w:top w:val="nil"/>
              <w:left w:val="nil"/>
              <w:bottom w:val="single" w:color="auto" w:sz="4" w:space="0"/>
              <w:right w:val="single" w:color="auto" w:sz="4" w:space="0"/>
            </w:tcBorders>
            <w:shd w:val="clear" w:color="auto" w:fill="auto"/>
            <w:noWrap/>
            <w:vAlign w:val="center"/>
          </w:tcPr>
          <w:p w14:paraId="40B36E5F">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626870" cy="888365"/>
                  <wp:effectExtent l="0" t="0" r="0" b="6985"/>
                  <wp:docPr id="6" name="图片 6" descr="E:\微信存储位置\xwechat_files\wxid_4ww72lubbybf21_19d7\temp\RWTemp\2026-09\9e20f478899dc29eb19741386f9343c8\340b2a59b06763336add881bbe991a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微信存储位置\xwechat_files\wxid_4ww72lubbybf21_19d7\temp\RWTemp\2026-09\9e20f478899dc29eb19741386f9343c8\340b2a59b06763336add881bbe991aa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77735" cy="915954"/>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noWrap/>
            <w:vAlign w:val="center"/>
          </w:tcPr>
          <w:p w14:paraId="19295926">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外科病房二号楼东侧</w:t>
            </w:r>
          </w:p>
        </w:tc>
      </w:tr>
      <w:tr w14:paraId="1ACD98AC">
        <w:tblPrEx>
          <w:tblCellMar>
            <w:top w:w="0" w:type="dxa"/>
            <w:left w:w="108" w:type="dxa"/>
            <w:bottom w:w="0" w:type="dxa"/>
            <w:right w:w="108" w:type="dxa"/>
          </w:tblCellMar>
        </w:tblPrEx>
        <w:trPr>
          <w:trHeight w:val="1493"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2B4071D9">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4</w:t>
            </w:r>
          </w:p>
        </w:tc>
        <w:tc>
          <w:tcPr>
            <w:tcW w:w="851" w:type="dxa"/>
            <w:tcBorders>
              <w:top w:val="nil"/>
              <w:left w:val="nil"/>
              <w:bottom w:val="single" w:color="auto" w:sz="4" w:space="0"/>
              <w:right w:val="single" w:color="auto" w:sz="4" w:space="0"/>
            </w:tcBorders>
            <w:shd w:val="clear" w:color="auto" w:fill="auto"/>
            <w:noWrap/>
            <w:vAlign w:val="center"/>
          </w:tcPr>
          <w:p w14:paraId="4EB17B1C">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16.00</w:t>
            </w:r>
          </w:p>
        </w:tc>
        <w:tc>
          <w:tcPr>
            <w:tcW w:w="1134" w:type="dxa"/>
            <w:gridSpan w:val="2"/>
            <w:tcBorders>
              <w:top w:val="nil"/>
              <w:left w:val="nil"/>
              <w:bottom w:val="single" w:color="auto" w:sz="4" w:space="0"/>
              <w:right w:val="single" w:color="auto" w:sz="4" w:space="0"/>
            </w:tcBorders>
            <w:vAlign w:val="center"/>
          </w:tcPr>
          <w:p w14:paraId="3D36C00A">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4605114D">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小叶栀子</w:t>
            </w:r>
          </w:p>
        </w:tc>
        <w:tc>
          <w:tcPr>
            <w:tcW w:w="2837" w:type="dxa"/>
            <w:tcBorders>
              <w:top w:val="nil"/>
              <w:left w:val="nil"/>
              <w:bottom w:val="single" w:color="auto" w:sz="4" w:space="0"/>
              <w:right w:val="single" w:color="auto" w:sz="4" w:space="0"/>
            </w:tcBorders>
            <w:shd w:val="clear" w:color="auto" w:fill="auto"/>
            <w:noWrap/>
            <w:vAlign w:val="center"/>
          </w:tcPr>
          <w:p w14:paraId="165697F1">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640205" cy="948055"/>
                  <wp:effectExtent l="0" t="0" r="0" b="4445"/>
                  <wp:docPr id="7" name="图片 7" descr="E:\微信存储位置\xwechat_files\wxid_4ww72lubbybf21_19d7\temp\RWTemp\2026-09\9e20f478899dc29eb19741386f9343c8\d576fd3b4336c60b98728a7ae84415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微信存储位置\xwechat_files\wxid_4ww72lubbybf21_19d7\temp\RWTemp\2026-09\9e20f478899dc29eb19741386f9343c8\d576fd3b4336c60b98728a7ae84415a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72095" cy="966699"/>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75EADA40">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外科病房二号楼西北侧</w:t>
            </w:r>
          </w:p>
        </w:tc>
      </w:tr>
      <w:tr w14:paraId="429F8AC6">
        <w:tblPrEx>
          <w:tblCellMar>
            <w:top w:w="0" w:type="dxa"/>
            <w:left w:w="108" w:type="dxa"/>
            <w:bottom w:w="0" w:type="dxa"/>
            <w:right w:w="108" w:type="dxa"/>
          </w:tblCellMar>
        </w:tblPrEx>
        <w:trPr>
          <w:trHeight w:val="1814"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3A405C83">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5</w:t>
            </w:r>
          </w:p>
        </w:tc>
        <w:tc>
          <w:tcPr>
            <w:tcW w:w="851" w:type="dxa"/>
            <w:tcBorders>
              <w:top w:val="nil"/>
              <w:left w:val="nil"/>
              <w:bottom w:val="single" w:color="auto" w:sz="4" w:space="0"/>
              <w:right w:val="single" w:color="auto" w:sz="4" w:space="0"/>
            </w:tcBorders>
            <w:shd w:val="clear" w:color="auto" w:fill="auto"/>
            <w:noWrap/>
            <w:vAlign w:val="center"/>
          </w:tcPr>
          <w:p w14:paraId="2251F4E1">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12</w:t>
            </w:r>
            <w:bookmarkStart w:id="15" w:name="OLE_LINK22"/>
            <w:bookmarkStart w:id="16" w:name="OLE_LINK23"/>
            <w:bookmarkStart w:id="17" w:name="OLE_LINK21"/>
            <w:r>
              <w:rPr>
                <w:rFonts w:hint="eastAsia" w:ascii="华文仿宋" w:hAnsi="华文仿宋" w:eastAsia="华文仿宋" w:cs="宋体"/>
                <w:color w:val="000000"/>
                <w:kern w:val="0"/>
                <w:sz w:val="22"/>
                <w:szCs w:val="24"/>
              </w:rPr>
              <w:t>0</w:t>
            </w:r>
            <w:bookmarkEnd w:id="15"/>
            <w:bookmarkEnd w:id="16"/>
            <w:bookmarkEnd w:id="17"/>
            <w:r>
              <w:rPr>
                <w:rFonts w:hint="eastAsia" w:ascii="华文仿宋" w:hAnsi="华文仿宋" w:eastAsia="华文仿宋" w:cs="宋体"/>
                <w:color w:val="000000"/>
                <w:kern w:val="0"/>
                <w:sz w:val="22"/>
                <w:szCs w:val="24"/>
              </w:rPr>
              <w:t>.00</w:t>
            </w:r>
          </w:p>
        </w:tc>
        <w:tc>
          <w:tcPr>
            <w:tcW w:w="1134" w:type="dxa"/>
            <w:gridSpan w:val="2"/>
            <w:tcBorders>
              <w:top w:val="nil"/>
              <w:left w:val="nil"/>
              <w:bottom w:val="single" w:color="auto" w:sz="4" w:space="0"/>
              <w:right w:val="single" w:color="auto" w:sz="4" w:space="0"/>
            </w:tcBorders>
            <w:vAlign w:val="center"/>
          </w:tcPr>
          <w:p w14:paraId="7E455138">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116FC6F7">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金森女贞</w:t>
            </w:r>
          </w:p>
        </w:tc>
        <w:tc>
          <w:tcPr>
            <w:tcW w:w="2837" w:type="dxa"/>
            <w:tcBorders>
              <w:top w:val="nil"/>
              <w:left w:val="nil"/>
              <w:bottom w:val="single" w:color="auto" w:sz="4" w:space="0"/>
              <w:right w:val="single" w:color="auto" w:sz="4" w:space="0"/>
            </w:tcBorders>
            <w:shd w:val="clear" w:color="auto" w:fill="auto"/>
            <w:noWrap/>
            <w:vAlign w:val="center"/>
          </w:tcPr>
          <w:p w14:paraId="1049DA44">
            <w:pPr>
              <w:widowControl/>
              <w:jc w:val="center"/>
              <w:rPr>
                <w:rFonts w:ascii="华文仿宋" w:hAnsi="华文仿宋" w:eastAsia="华文仿宋" w:cs="宋体"/>
                <w:color w:val="000000"/>
                <w:kern w:val="0"/>
                <w:sz w:val="22"/>
                <w:szCs w:val="24"/>
              </w:rPr>
            </w:pPr>
            <w:r>
              <w:rPr>
                <w:rFonts w:ascii="华文仿宋" w:hAnsi="华文仿宋" w:eastAsia="华文仿宋"/>
                <w:sz w:val="22"/>
                <w:szCs w:val="24"/>
              </w:rPr>
              <w:drawing>
                <wp:inline distT="0" distB="0" distL="0" distR="0">
                  <wp:extent cx="1630045" cy="871220"/>
                  <wp:effectExtent l="0" t="0" r="8255"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1653099" cy="883253"/>
                          </a:xfrm>
                          <a:prstGeom prst="rect">
                            <a:avLst/>
                          </a:prstGeom>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7B605B98">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外科病房二号楼西北侧2</w:t>
            </w:r>
          </w:p>
        </w:tc>
      </w:tr>
      <w:tr w14:paraId="69FACF34">
        <w:tblPrEx>
          <w:tblCellMar>
            <w:top w:w="0" w:type="dxa"/>
            <w:left w:w="108" w:type="dxa"/>
            <w:bottom w:w="0" w:type="dxa"/>
            <w:right w:w="108" w:type="dxa"/>
          </w:tblCellMar>
        </w:tblPrEx>
        <w:trPr>
          <w:trHeight w:val="1622"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1890E069">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6</w:t>
            </w:r>
          </w:p>
        </w:tc>
        <w:tc>
          <w:tcPr>
            <w:tcW w:w="851" w:type="dxa"/>
            <w:tcBorders>
              <w:top w:val="nil"/>
              <w:left w:val="nil"/>
              <w:bottom w:val="single" w:color="auto" w:sz="4" w:space="0"/>
              <w:right w:val="single" w:color="auto" w:sz="4" w:space="0"/>
            </w:tcBorders>
            <w:shd w:val="clear" w:color="auto" w:fill="auto"/>
            <w:noWrap/>
            <w:vAlign w:val="center"/>
          </w:tcPr>
          <w:p w14:paraId="1C992F79">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70.00</w:t>
            </w:r>
          </w:p>
        </w:tc>
        <w:tc>
          <w:tcPr>
            <w:tcW w:w="1134" w:type="dxa"/>
            <w:gridSpan w:val="2"/>
            <w:tcBorders>
              <w:top w:val="nil"/>
              <w:left w:val="nil"/>
              <w:bottom w:val="single" w:color="auto" w:sz="4" w:space="0"/>
              <w:right w:val="single" w:color="auto" w:sz="4" w:space="0"/>
            </w:tcBorders>
            <w:vAlign w:val="center"/>
          </w:tcPr>
          <w:p w14:paraId="44AF9A14">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vAlign w:val="center"/>
          </w:tcPr>
          <w:p w14:paraId="560BD263">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金森女贞，里面洒金珊瑚</w:t>
            </w:r>
          </w:p>
        </w:tc>
        <w:tc>
          <w:tcPr>
            <w:tcW w:w="2837" w:type="dxa"/>
            <w:tcBorders>
              <w:top w:val="nil"/>
              <w:left w:val="nil"/>
              <w:bottom w:val="single" w:color="auto" w:sz="4" w:space="0"/>
              <w:right w:val="single" w:color="auto" w:sz="4" w:space="0"/>
            </w:tcBorders>
            <w:shd w:val="clear" w:color="auto" w:fill="auto"/>
            <w:noWrap/>
            <w:vAlign w:val="center"/>
          </w:tcPr>
          <w:p w14:paraId="11F0F674">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657985" cy="862330"/>
                  <wp:effectExtent l="0" t="0" r="0" b="0"/>
                  <wp:docPr id="9" name="图片 9" descr="E:\微信存储位置\xwechat_files\wxid_4ww72lubbybf21_19d7\temp\RWTemp\2026-09\9e20f478899dc29eb19741386f9343c8\49664fe9540539cb43ed24fc5775fd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微信存储位置\xwechat_files\wxid_4ww72lubbybf21_19d7\temp\RWTemp\2026-09\9e20f478899dc29eb19741386f9343c8\49664fe9540539cb43ed24fc5775fd1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10730" cy="890082"/>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702D7643">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餐饮中心楼南侧</w:t>
            </w:r>
          </w:p>
        </w:tc>
      </w:tr>
      <w:tr w14:paraId="2D4AB78F">
        <w:tblPrEx>
          <w:tblCellMar>
            <w:top w:w="0" w:type="dxa"/>
            <w:left w:w="108" w:type="dxa"/>
            <w:bottom w:w="0" w:type="dxa"/>
            <w:right w:w="108" w:type="dxa"/>
          </w:tblCellMar>
        </w:tblPrEx>
        <w:trPr>
          <w:trHeight w:val="1506"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1CD448DE">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7</w:t>
            </w:r>
          </w:p>
        </w:tc>
        <w:tc>
          <w:tcPr>
            <w:tcW w:w="851" w:type="dxa"/>
            <w:tcBorders>
              <w:top w:val="nil"/>
              <w:left w:val="nil"/>
              <w:bottom w:val="single" w:color="auto" w:sz="4" w:space="0"/>
              <w:right w:val="single" w:color="auto" w:sz="4" w:space="0"/>
            </w:tcBorders>
            <w:shd w:val="clear" w:color="auto" w:fill="auto"/>
            <w:noWrap/>
            <w:vAlign w:val="center"/>
          </w:tcPr>
          <w:p w14:paraId="06FF4B45">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25.00</w:t>
            </w:r>
          </w:p>
        </w:tc>
        <w:tc>
          <w:tcPr>
            <w:tcW w:w="1134" w:type="dxa"/>
            <w:gridSpan w:val="2"/>
            <w:tcBorders>
              <w:top w:val="nil"/>
              <w:left w:val="nil"/>
              <w:bottom w:val="single" w:color="auto" w:sz="4" w:space="0"/>
              <w:right w:val="single" w:color="auto" w:sz="4" w:space="0"/>
            </w:tcBorders>
            <w:vAlign w:val="center"/>
          </w:tcPr>
          <w:p w14:paraId="1370582F">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58AC0503">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金森女贞</w:t>
            </w:r>
          </w:p>
        </w:tc>
        <w:tc>
          <w:tcPr>
            <w:tcW w:w="2837" w:type="dxa"/>
            <w:tcBorders>
              <w:top w:val="nil"/>
              <w:left w:val="nil"/>
              <w:bottom w:val="single" w:color="auto" w:sz="4" w:space="0"/>
              <w:right w:val="single" w:color="auto" w:sz="4" w:space="0"/>
            </w:tcBorders>
            <w:shd w:val="clear" w:color="auto" w:fill="auto"/>
            <w:noWrap/>
            <w:vAlign w:val="center"/>
          </w:tcPr>
          <w:p w14:paraId="53D38326">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659255" cy="871220"/>
                  <wp:effectExtent l="0" t="0" r="0" b="5080"/>
                  <wp:docPr id="10" name="图片 10" descr="E:\微信存储位置\xwechat_files\wxid_4ww72lubbybf21_19d7\temp\RWTemp\2026-09\9e20f478899dc29eb19741386f9343c8\b3a487a226cb06cd6415171a34ffb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微信存储位置\xwechat_files\wxid_4ww72lubbybf21_19d7\temp\RWTemp\2026-09\9e20f478899dc29eb19741386f9343c8\b3a487a226cb06cd6415171a34ffb29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37590" cy="912096"/>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4427DF27">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外科病房二号楼西北侧</w:t>
            </w:r>
          </w:p>
        </w:tc>
      </w:tr>
      <w:tr w14:paraId="737A1E59">
        <w:tblPrEx>
          <w:tblCellMar>
            <w:top w:w="0" w:type="dxa"/>
            <w:left w:w="108" w:type="dxa"/>
            <w:bottom w:w="0" w:type="dxa"/>
            <w:right w:w="108" w:type="dxa"/>
          </w:tblCellMar>
        </w:tblPrEx>
        <w:trPr>
          <w:trHeight w:val="1531"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09D1DAD2">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8</w:t>
            </w:r>
          </w:p>
        </w:tc>
        <w:tc>
          <w:tcPr>
            <w:tcW w:w="851" w:type="dxa"/>
            <w:tcBorders>
              <w:top w:val="nil"/>
              <w:left w:val="nil"/>
              <w:bottom w:val="single" w:color="auto" w:sz="4" w:space="0"/>
              <w:right w:val="single" w:color="auto" w:sz="4" w:space="0"/>
            </w:tcBorders>
            <w:shd w:val="clear" w:color="auto" w:fill="auto"/>
            <w:noWrap/>
            <w:vAlign w:val="center"/>
          </w:tcPr>
          <w:p w14:paraId="6EB47C0A">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12.00</w:t>
            </w:r>
          </w:p>
        </w:tc>
        <w:tc>
          <w:tcPr>
            <w:tcW w:w="1134" w:type="dxa"/>
            <w:gridSpan w:val="2"/>
            <w:tcBorders>
              <w:top w:val="nil"/>
              <w:left w:val="nil"/>
              <w:bottom w:val="single" w:color="auto" w:sz="4" w:space="0"/>
              <w:right w:val="single" w:color="auto" w:sz="4" w:space="0"/>
            </w:tcBorders>
            <w:vAlign w:val="center"/>
          </w:tcPr>
          <w:p w14:paraId="554D7883">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102CC02F">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兰花三七</w:t>
            </w:r>
          </w:p>
        </w:tc>
        <w:tc>
          <w:tcPr>
            <w:tcW w:w="2837" w:type="dxa"/>
            <w:tcBorders>
              <w:top w:val="nil"/>
              <w:left w:val="nil"/>
              <w:bottom w:val="single" w:color="auto" w:sz="4" w:space="0"/>
              <w:right w:val="single" w:color="auto" w:sz="4" w:space="0"/>
            </w:tcBorders>
            <w:shd w:val="clear" w:color="auto" w:fill="auto"/>
            <w:noWrap/>
            <w:vAlign w:val="center"/>
          </w:tcPr>
          <w:p w14:paraId="022A9D80">
            <w:pPr>
              <w:widowControl/>
              <w:jc w:val="center"/>
              <w:rPr>
                <w:rFonts w:ascii="华文仿宋" w:hAnsi="华文仿宋" w:eastAsia="华文仿宋" w:cs="宋体"/>
                <w:color w:val="000000"/>
                <w:kern w:val="0"/>
                <w:sz w:val="22"/>
                <w:szCs w:val="24"/>
              </w:rPr>
            </w:pPr>
            <w:r>
              <w:rPr>
                <w:rFonts w:ascii="华文仿宋" w:hAnsi="华文仿宋" w:eastAsia="华文仿宋"/>
                <w:sz w:val="22"/>
                <w:szCs w:val="24"/>
              </w:rPr>
              <w:drawing>
                <wp:inline distT="0" distB="0" distL="0" distR="0">
                  <wp:extent cx="1647190" cy="8991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1668359" cy="910932"/>
                          </a:xfrm>
                          <a:prstGeom prst="rect">
                            <a:avLst/>
                          </a:prstGeom>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1B7A3CF0">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外科病房二号楼西北侧树下，</w:t>
            </w:r>
            <w:r>
              <w:rPr>
                <w:rFonts w:ascii="华文仿宋" w:hAnsi="华文仿宋" w:eastAsia="华文仿宋" w:cs="宋体"/>
                <w:color w:val="000000"/>
                <w:kern w:val="0"/>
                <w:sz w:val="22"/>
                <w:szCs w:val="24"/>
              </w:rPr>
              <w:t>2</w:t>
            </w:r>
            <w:r>
              <w:rPr>
                <w:rFonts w:hint="eastAsia" w:ascii="华文仿宋" w:hAnsi="华文仿宋" w:eastAsia="华文仿宋" w:cs="宋体"/>
                <w:color w:val="000000"/>
                <w:kern w:val="0"/>
                <w:sz w:val="22"/>
                <w:szCs w:val="24"/>
              </w:rPr>
              <w:t>棵</w:t>
            </w:r>
          </w:p>
        </w:tc>
      </w:tr>
      <w:tr w14:paraId="2EA0A08D">
        <w:tblPrEx>
          <w:tblCellMar>
            <w:top w:w="0" w:type="dxa"/>
            <w:left w:w="108" w:type="dxa"/>
            <w:bottom w:w="0" w:type="dxa"/>
            <w:right w:w="108" w:type="dxa"/>
          </w:tblCellMar>
        </w:tblPrEx>
        <w:trPr>
          <w:trHeight w:val="1643"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773C0D08">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9</w:t>
            </w:r>
          </w:p>
        </w:tc>
        <w:tc>
          <w:tcPr>
            <w:tcW w:w="851" w:type="dxa"/>
            <w:tcBorders>
              <w:top w:val="nil"/>
              <w:left w:val="nil"/>
              <w:bottom w:val="single" w:color="auto" w:sz="4" w:space="0"/>
              <w:right w:val="single" w:color="auto" w:sz="4" w:space="0"/>
            </w:tcBorders>
            <w:shd w:val="clear" w:color="auto" w:fill="auto"/>
            <w:noWrap/>
            <w:vAlign w:val="center"/>
          </w:tcPr>
          <w:p w14:paraId="6939B855">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38.00</w:t>
            </w:r>
          </w:p>
        </w:tc>
        <w:tc>
          <w:tcPr>
            <w:tcW w:w="1134" w:type="dxa"/>
            <w:gridSpan w:val="2"/>
            <w:tcBorders>
              <w:top w:val="nil"/>
              <w:left w:val="nil"/>
              <w:bottom w:val="single" w:color="auto" w:sz="4" w:space="0"/>
              <w:right w:val="single" w:color="auto" w:sz="4" w:space="0"/>
            </w:tcBorders>
            <w:vAlign w:val="center"/>
          </w:tcPr>
          <w:p w14:paraId="6DF97644">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10D8FB37">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金森女贞</w:t>
            </w:r>
          </w:p>
        </w:tc>
        <w:tc>
          <w:tcPr>
            <w:tcW w:w="2837" w:type="dxa"/>
            <w:tcBorders>
              <w:top w:val="nil"/>
              <w:left w:val="nil"/>
              <w:bottom w:val="single" w:color="auto" w:sz="4" w:space="0"/>
              <w:right w:val="single" w:color="auto" w:sz="4" w:space="0"/>
            </w:tcBorders>
            <w:shd w:val="clear" w:color="auto" w:fill="auto"/>
            <w:noWrap/>
            <w:vAlign w:val="center"/>
          </w:tcPr>
          <w:p w14:paraId="5B20872A">
            <w:pPr>
              <w:widowControl/>
              <w:jc w:val="center"/>
              <w:rPr>
                <w:rFonts w:ascii="华文仿宋" w:hAnsi="华文仿宋" w:eastAsia="华文仿宋" w:cs="宋体"/>
                <w:color w:val="000000"/>
                <w:kern w:val="0"/>
                <w:sz w:val="22"/>
                <w:szCs w:val="24"/>
              </w:rPr>
            </w:pPr>
            <w:r>
              <w:rPr>
                <w:rFonts w:ascii="华文仿宋" w:hAnsi="华文仿宋" w:eastAsia="华文仿宋"/>
                <w:sz w:val="22"/>
                <w:szCs w:val="24"/>
              </w:rPr>
              <w:drawing>
                <wp:inline distT="0" distB="0" distL="0" distR="0">
                  <wp:extent cx="1638935" cy="908685"/>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1658209" cy="919442"/>
                          </a:xfrm>
                          <a:prstGeom prst="rect">
                            <a:avLst/>
                          </a:prstGeom>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6D247310">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外科病房二号楼西北侧延墙</w:t>
            </w:r>
          </w:p>
        </w:tc>
      </w:tr>
      <w:tr w14:paraId="47FDC5AC">
        <w:tblPrEx>
          <w:tblCellMar>
            <w:top w:w="0" w:type="dxa"/>
            <w:left w:w="108" w:type="dxa"/>
            <w:bottom w:w="0" w:type="dxa"/>
            <w:right w:w="108" w:type="dxa"/>
          </w:tblCellMar>
        </w:tblPrEx>
        <w:trPr>
          <w:trHeight w:val="1642"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4B02DD13">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10</w:t>
            </w:r>
          </w:p>
        </w:tc>
        <w:tc>
          <w:tcPr>
            <w:tcW w:w="851" w:type="dxa"/>
            <w:tcBorders>
              <w:top w:val="nil"/>
              <w:left w:val="nil"/>
              <w:bottom w:val="single" w:color="auto" w:sz="4" w:space="0"/>
              <w:right w:val="single" w:color="auto" w:sz="4" w:space="0"/>
            </w:tcBorders>
            <w:shd w:val="clear" w:color="auto" w:fill="auto"/>
            <w:noWrap/>
            <w:vAlign w:val="center"/>
          </w:tcPr>
          <w:p w14:paraId="16A15CDF">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17.00</w:t>
            </w:r>
          </w:p>
        </w:tc>
        <w:tc>
          <w:tcPr>
            <w:tcW w:w="1134" w:type="dxa"/>
            <w:gridSpan w:val="2"/>
            <w:tcBorders>
              <w:top w:val="nil"/>
              <w:left w:val="nil"/>
              <w:bottom w:val="single" w:color="auto" w:sz="4" w:space="0"/>
              <w:right w:val="single" w:color="auto" w:sz="4" w:space="0"/>
            </w:tcBorders>
            <w:vAlign w:val="center"/>
          </w:tcPr>
          <w:p w14:paraId="2A1B281D">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2AEDC47B">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金森女贞</w:t>
            </w:r>
          </w:p>
        </w:tc>
        <w:tc>
          <w:tcPr>
            <w:tcW w:w="2837" w:type="dxa"/>
            <w:tcBorders>
              <w:top w:val="nil"/>
              <w:left w:val="nil"/>
              <w:bottom w:val="single" w:color="auto" w:sz="4" w:space="0"/>
              <w:right w:val="single" w:color="auto" w:sz="4" w:space="0"/>
            </w:tcBorders>
            <w:shd w:val="clear" w:color="auto" w:fill="auto"/>
            <w:noWrap/>
            <w:vAlign w:val="center"/>
          </w:tcPr>
          <w:p w14:paraId="3F85FFD9">
            <w:pPr>
              <w:widowControl/>
              <w:jc w:val="center"/>
              <w:rPr>
                <w:rFonts w:ascii="华文仿宋" w:hAnsi="华文仿宋" w:eastAsia="华文仿宋" w:cs="宋体"/>
                <w:color w:val="000000"/>
                <w:kern w:val="0"/>
                <w:sz w:val="22"/>
                <w:szCs w:val="24"/>
              </w:rPr>
            </w:pPr>
            <w:r>
              <w:rPr>
                <w:rFonts w:ascii="华文仿宋" w:hAnsi="华文仿宋" w:eastAsia="华文仿宋"/>
                <w:sz w:val="22"/>
                <w:szCs w:val="24"/>
              </w:rPr>
              <w:drawing>
                <wp:inline distT="0" distB="0" distL="0" distR="0">
                  <wp:extent cx="1664970" cy="905510"/>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a:stretch>
                            <a:fillRect/>
                          </a:stretch>
                        </pic:blipFill>
                        <pic:spPr>
                          <a:xfrm>
                            <a:off x="0" y="0"/>
                            <a:ext cx="1687071" cy="917745"/>
                          </a:xfrm>
                          <a:prstGeom prst="rect">
                            <a:avLst/>
                          </a:prstGeom>
                        </pic:spPr>
                      </pic:pic>
                    </a:graphicData>
                  </a:graphic>
                </wp:inline>
              </w:drawing>
            </w:r>
          </w:p>
        </w:tc>
        <w:tc>
          <w:tcPr>
            <w:tcW w:w="1557" w:type="dxa"/>
            <w:tcBorders>
              <w:top w:val="nil"/>
              <w:left w:val="nil"/>
              <w:bottom w:val="single" w:color="auto" w:sz="4" w:space="0"/>
              <w:right w:val="single" w:color="auto" w:sz="4" w:space="0"/>
            </w:tcBorders>
            <w:shd w:val="clear" w:color="auto" w:fill="auto"/>
            <w:vAlign w:val="center"/>
          </w:tcPr>
          <w:p w14:paraId="4C02CBF6">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外科病房二号楼正西北侧</w:t>
            </w:r>
          </w:p>
        </w:tc>
      </w:tr>
      <w:tr w14:paraId="280DA3C2">
        <w:tblPrEx>
          <w:tblCellMar>
            <w:top w:w="0" w:type="dxa"/>
            <w:left w:w="108" w:type="dxa"/>
            <w:bottom w:w="0" w:type="dxa"/>
            <w:right w:w="108" w:type="dxa"/>
          </w:tblCellMar>
        </w:tblPrEx>
        <w:trPr>
          <w:trHeight w:val="1814"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4B6714E1">
            <w:pPr>
              <w:widowControl/>
              <w:jc w:val="center"/>
              <w:rPr>
                <w:rFonts w:ascii="华文仿宋" w:hAnsi="华文仿宋" w:eastAsia="华文仿宋" w:cs="宋体"/>
                <w:color w:val="000000"/>
                <w:kern w:val="0"/>
                <w:sz w:val="22"/>
                <w:szCs w:val="24"/>
              </w:rPr>
            </w:pPr>
            <w:bookmarkStart w:id="18" w:name="_Hlk240005626"/>
            <w:r>
              <w:rPr>
                <w:rFonts w:hint="eastAsia" w:ascii="华文仿宋" w:hAnsi="华文仿宋" w:eastAsia="华文仿宋" w:cs="宋体"/>
                <w:color w:val="000000"/>
                <w:kern w:val="0"/>
                <w:sz w:val="22"/>
                <w:szCs w:val="24"/>
              </w:rPr>
              <w:t>11</w:t>
            </w:r>
          </w:p>
        </w:tc>
        <w:tc>
          <w:tcPr>
            <w:tcW w:w="851" w:type="dxa"/>
            <w:tcBorders>
              <w:top w:val="nil"/>
              <w:left w:val="nil"/>
              <w:bottom w:val="single" w:color="auto" w:sz="4" w:space="0"/>
              <w:right w:val="single" w:color="auto" w:sz="4" w:space="0"/>
            </w:tcBorders>
            <w:shd w:val="clear" w:color="auto" w:fill="auto"/>
            <w:noWrap/>
            <w:vAlign w:val="center"/>
          </w:tcPr>
          <w:p w14:paraId="45D21387">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w:t>
            </w:r>
          </w:p>
        </w:tc>
        <w:tc>
          <w:tcPr>
            <w:tcW w:w="1134" w:type="dxa"/>
            <w:gridSpan w:val="2"/>
            <w:tcBorders>
              <w:top w:val="nil"/>
              <w:left w:val="nil"/>
              <w:bottom w:val="single" w:color="auto" w:sz="4" w:space="0"/>
              <w:right w:val="single" w:color="auto" w:sz="4" w:space="0"/>
            </w:tcBorders>
            <w:vAlign w:val="center"/>
          </w:tcPr>
          <w:p w14:paraId="47CD79AD">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5C2D24A6">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花叶络石</w:t>
            </w:r>
          </w:p>
        </w:tc>
        <w:tc>
          <w:tcPr>
            <w:tcW w:w="2837" w:type="dxa"/>
            <w:tcBorders>
              <w:top w:val="nil"/>
              <w:left w:val="nil"/>
              <w:bottom w:val="single" w:color="auto" w:sz="4" w:space="0"/>
              <w:right w:val="single" w:color="auto" w:sz="4" w:space="0"/>
            </w:tcBorders>
            <w:shd w:val="clear" w:color="auto" w:fill="auto"/>
            <w:noWrap/>
            <w:vAlign w:val="center"/>
          </w:tcPr>
          <w:p w14:paraId="222F6B20">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673225" cy="1017905"/>
                  <wp:effectExtent l="0" t="0" r="3175" b="0"/>
                  <wp:docPr id="2" name="图片 2" descr="E:\微信存储位置\xwechat_files\wxid_4ww72lubbybf21_19d7\temp\RWTemp\2026-09\9e20f478899dc29eb19741386f9343c8\703c98c99f3a2c8711f861e51ac8a3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微信存储位置\xwechat_files\wxid_4ww72lubbybf21_19d7\temp\RWTemp\2026-09\9e20f478899dc29eb19741386f9343c8\703c98c99f3a2c8711f861e51ac8a3c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08858" cy="1039281"/>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noWrap/>
            <w:vAlign w:val="center"/>
          </w:tcPr>
          <w:p w14:paraId="10531235">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外科病房二号楼西北侧2</w:t>
            </w:r>
          </w:p>
        </w:tc>
      </w:tr>
      <w:tr w14:paraId="253A9A07">
        <w:tblPrEx>
          <w:tblCellMar>
            <w:top w:w="0" w:type="dxa"/>
            <w:left w:w="108" w:type="dxa"/>
            <w:bottom w:w="0" w:type="dxa"/>
            <w:right w:w="108" w:type="dxa"/>
          </w:tblCellMar>
        </w:tblPrEx>
        <w:trPr>
          <w:trHeight w:val="1779"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1B1F4B85">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12</w:t>
            </w:r>
          </w:p>
        </w:tc>
        <w:tc>
          <w:tcPr>
            <w:tcW w:w="851" w:type="dxa"/>
            <w:tcBorders>
              <w:top w:val="nil"/>
              <w:left w:val="nil"/>
              <w:bottom w:val="single" w:color="auto" w:sz="4" w:space="0"/>
              <w:right w:val="single" w:color="auto" w:sz="4" w:space="0"/>
            </w:tcBorders>
            <w:shd w:val="clear" w:color="auto" w:fill="auto"/>
            <w:noWrap/>
            <w:vAlign w:val="center"/>
          </w:tcPr>
          <w:p w14:paraId="07FF94EC">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t>30</w:t>
            </w:r>
          </w:p>
        </w:tc>
        <w:tc>
          <w:tcPr>
            <w:tcW w:w="1134" w:type="dxa"/>
            <w:gridSpan w:val="2"/>
            <w:tcBorders>
              <w:top w:val="nil"/>
              <w:left w:val="nil"/>
              <w:bottom w:val="single" w:color="auto" w:sz="4" w:space="0"/>
              <w:right w:val="single" w:color="auto" w:sz="4" w:space="0"/>
            </w:tcBorders>
            <w:vAlign w:val="center"/>
          </w:tcPr>
          <w:p w14:paraId="428C08DC">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02D0DE61">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金森女贞</w:t>
            </w:r>
          </w:p>
        </w:tc>
        <w:tc>
          <w:tcPr>
            <w:tcW w:w="2837" w:type="dxa"/>
            <w:tcBorders>
              <w:top w:val="nil"/>
              <w:left w:val="nil"/>
              <w:bottom w:val="single" w:color="auto" w:sz="4" w:space="0"/>
              <w:right w:val="single" w:color="auto" w:sz="4" w:space="0"/>
            </w:tcBorders>
            <w:shd w:val="clear" w:color="auto" w:fill="auto"/>
            <w:noWrap/>
            <w:vAlign w:val="center"/>
          </w:tcPr>
          <w:p w14:paraId="5FA54610">
            <w:pPr>
              <w:widowControl/>
              <w:jc w:val="center"/>
              <w:rPr>
                <w:rFonts w:ascii="华文仿宋" w:hAnsi="华文仿宋" w:eastAsia="华文仿宋" w:cs="宋体"/>
                <w:color w:val="000000"/>
                <w:kern w:val="0"/>
                <w:sz w:val="22"/>
                <w:szCs w:val="24"/>
              </w:rPr>
            </w:pPr>
            <w:r>
              <w:rPr>
                <w:rFonts w:ascii="华文仿宋" w:hAnsi="华文仿宋" w:eastAsia="华文仿宋" w:cs="宋体"/>
                <w:color w:val="000000"/>
                <w:kern w:val="0"/>
                <w:sz w:val="22"/>
                <w:szCs w:val="24"/>
              </w:rPr>
              <w:drawing>
                <wp:inline distT="0" distB="0" distL="0" distR="0">
                  <wp:extent cx="1667510" cy="1035050"/>
                  <wp:effectExtent l="0" t="0" r="8890" b="0"/>
                  <wp:docPr id="3" name="图片 3" descr="E:\微信存储位置\xwechat_files\wxid_4ww72lubbybf21_19d7\temp\RWTemp\2026-09\9e20f478899dc29eb19741386f9343c8\30444185334ad9ba5c64815749e304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微信存储位置\xwechat_files\wxid_4ww72lubbybf21_19d7\temp\RWTemp\2026-09\9e20f478899dc29eb19741386f9343c8\30444185334ad9ba5c64815749e304e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697674" cy="1053505"/>
                          </a:xfrm>
                          <a:prstGeom prst="rect">
                            <a:avLst/>
                          </a:prstGeom>
                          <a:noFill/>
                          <a:ln>
                            <a:noFill/>
                          </a:ln>
                        </pic:spPr>
                      </pic:pic>
                    </a:graphicData>
                  </a:graphic>
                </wp:inline>
              </w:drawing>
            </w:r>
          </w:p>
        </w:tc>
        <w:tc>
          <w:tcPr>
            <w:tcW w:w="1557" w:type="dxa"/>
            <w:tcBorders>
              <w:top w:val="nil"/>
              <w:left w:val="nil"/>
              <w:bottom w:val="single" w:color="auto" w:sz="4" w:space="0"/>
              <w:right w:val="single" w:color="auto" w:sz="4" w:space="0"/>
            </w:tcBorders>
            <w:shd w:val="clear" w:color="auto" w:fill="auto"/>
            <w:noWrap/>
            <w:vAlign w:val="center"/>
          </w:tcPr>
          <w:p w14:paraId="3D1575AE">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放疗中心楼对面</w:t>
            </w:r>
          </w:p>
        </w:tc>
      </w:tr>
      <w:tr w14:paraId="04F5AEBB">
        <w:tblPrEx>
          <w:tblCellMar>
            <w:top w:w="0" w:type="dxa"/>
            <w:left w:w="108" w:type="dxa"/>
            <w:bottom w:w="0" w:type="dxa"/>
            <w:right w:w="108" w:type="dxa"/>
          </w:tblCellMar>
        </w:tblPrEx>
        <w:trPr>
          <w:trHeight w:val="892" w:hRule="atLeast"/>
          <w:jc w:val="center"/>
        </w:trPr>
        <w:tc>
          <w:tcPr>
            <w:tcW w:w="567" w:type="dxa"/>
            <w:tcBorders>
              <w:top w:val="nil"/>
              <w:left w:val="single" w:color="auto" w:sz="4" w:space="0"/>
              <w:bottom w:val="single" w:color="auto" w:sz="4" w:space="0"/>
              <w:right w:val="single" w:color="auto" w:sz="4" w:space="0"/>
            </w:tcBorders>
            <w:shd w:val="clear" w:color="auto" w:fill="auto"/>
            <w:noWrap/>
            <w:vAlign w:val="center"/>
          </w:tcPr>
          <w:p w14:paraId="3E1B1F6F">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1</w:t>
            </w:r>
            <w:r>
              <w:rPr>
                <w:rFonts w:ascii="华文仿宋" w:hAnsi="华文仿宋" w:eastAsia="华文仿宋" w:cs="宋体"/>
                <w:color w:val="000000"/>
                <w:kern w:val="0"/>
                <w:sz w:val="22"/>
                <w:szCs w:val="24"/>
              </w:rPr>
              <w:t>3</w:t>
            </w:r>
          </w:p>
        </w:tc>
        <w:tc>
          <w:tcPr>
            <w:tcW w:w="851" w:type="dxa"/>
            <w:tcBorders>
              <w:top w:val="nil"/>
              <w:left w:val="nil"/>
              <w:bottom w:val="single" w:color="auto" w:sz="4" w:space="0"/>
              <w:right w:val="single" w:color="auto" w:sz="4" w:space="0"/>
            </w:tcBorders>
            <w:shd w:val="clear" w:color="auto" w:fill="auto"/>
            <w:noWrap/>
            <w:vAlign w:val="center"/>
          </w:tcPr>
          <w:p w14:paraId="247383C5">
            <w:pPr>
              <w:widowControl/>
              <w:jc w:val="center"/>
              <w:rPr>
                <w:rFonts w:ascii="华文仿宋" w:hAnsi="华文仿宋" w:eastAsia="华文仿宋" w:cs="宋体"/>
                <w:color w:val="000000"/>
                <w:kern w:val="0"/>
                <w:sz w:val="22"/>
                <w:szCs w:val="24"/>
              </w:rPr>
            </w:pPr>
          </w:p>
        </w:tc>
        <w:tc>
          <w:tcPr>
            <w:tcW w:w="1134" w:type="dxa"/>
            <w:gridSpan w:val="2"/>
            <w:tcBorders>
              <w:top w:val="nil"/>
              <w:left w:val="nil"/>
              <w:bottom w:val="single" w:color="auto" w:sz="4" w:space="0"/>
              <w:right w:val="single" w:color="auto" w:sz="4" w:space="0"/>
            </w:tcBorders>
            <w:vAlign w:val="center"/>
          </w:tcPr>
          <w:p w14:paraId="7E369A2A">
            <w:pPr>
              <w:widowControl/>
              <w:jc w:val="center"/>
              <w:rPr>
                <w:rFonts w:ascii="华文仿宋" w:hAnsi="华文仿宋" w:eastAsia="华文仿宋" w:cs="宋体"/>
                <w:color w:val="000000"/>
                <w:kern w:val="0"/>
                <w:sz w:val="22"/>
                <w:szCs w:val="24"/>
              </w:rPr>
            </w:pPr>
          </w:p>
        </w:tc>
        <w:tc>
          <w:tcPr>
            <w:tcW w:w="1559" w:type="dxa"/>
            <w:tcBorders>
              <w:top w:val="nil"/>
              <w:left w:val="single" w:color="auto" w:sz="4" w:space="0"/>
              <w:bottom w:val="single" w:color="auto" w:sz="4" w:space="0"/>
              <w:right w:val="single" w:color="auto" w:sz="4" w:space="0"/>
            </w:tcBorders>
            <w:shd w:val="clear" w:color="auto" w:fill="auto"/>
            <w:noWrap/>
            <w:vAlign w:val="center"/>
          </w:tcPr>
          <w:p w14:paraId="3335064A">
            <w:pPr>
              <w:widowControl/>
              <w:jc w:val="center"/>
              <w:rPr>
                <w:rFonts w:ascii="华文仿宋" w:hAnsi="华文仿宋" w:eastAsia="华文仿宋" w:cs="宋体"/>
                <w:color w:val="000000"/>
                <w:kern w:val="0"/>
                <w:sz w:val="22"/>
                <w:szCs w:val="24"/>
              </w:rPr>
            </w:pPr>
          </w:p>
        </w:tc>
        <w:tc>
          <w:tcPr>
            <w:tcW w:w="2837" w:type="dxa"/>
            <w:tcBorders>
              <w:top w:val="nil"/>
              <w:left w:val="nil"/>
              <w:bottom w:val="single" w:color="auto" w:sz="4" w:space="0"/>
              <w:right w:val="single" w:color="auto" w:sz="4" w:space="0"/>
            </w:tcBorders>
            <w:shd w:val="clear" w:color="auto" w:fill="auto"/>
            <w:noWrap/>
            <w:vAlign w:val="center"/>
          </w:tcPr>
          <w:p w14:paraId="5C70DBC3">
            <w:pPr>
              <w:widowControl/>
              <w:jc w:val="center"/>
              <w:rPr>
                <w:rFonts w:ascii="华文仿宋" w:hAnsi="华文仿宋" w:eastAsia="华文仿宋" w:cs="宋体"/>
                <w:color w:val="000000"/>
                <w:kern w:val="0"/>
                <w:sz w:val="22"/>
                <w:szCs w:val="24"/>
              </w:rPr>
            </w:pPr>
            <w:r>
              <w:rPr>
                <w:rFonts w:hint="eastAsia" w:ascii="华文仿宋" w:hAnsi="华文仿宋" w:eastAsia="华文仿宋" w:cs="宋体"/>
                <w:color w:val="000000"/>
                <w:kern w:val="0"/>
                <w:sz w:val="22"/>
                <w:szCs w:val="24"/>
              </w:rPr>
              <w:t>以上位置需</w:t>
            </w:r>
            <w:r>
              <w:rPr>
                <w:rFonts w:ascii="华文仿宋" w:hAnsi="华文仿宋" w:eastAsia="华文仿宋" w:cs="宋体"/>
                <w:color w:val="000000"/>
                <w:kern w:val="0"/>
                <w:sz w:val="22"/>
                <w:szCs w:val="24"/>
              </w:rPr>
              <w:t>现场</w:t>
            </w:r>
            <w:r>
              <w:rPr>
                <w:rFonts w:hint="eastAsia" w:ascii="华文仿宋" w:hAnsi="华文仿宋" w:eastAsia="华文仿宋" w:cs="宋体"/>
                <w:color w:val="000000"/>
                <w:kern w:val="0"/>
                <w:sz w:val="22"/>
                <w:szCs w:val="24"/>
              </w:rPr>
              <w:t>填土、换土</w:t>
            </w:r>
          </w:p>
        </w:tc>
        <w:tc>
          <w:tcPr>
            <w:tcW w:w="1557" w:type="dxa"/>
            <w:tcBorders>
              <w:top w:val="nil"/>
              <w:left w:val="nil"/>
              <w:bottom w:val="single" w:color="auto" w:sz="4" w:space="0"/>
              <w:right w:val="single" w:color="auto" w:sz="4" w:space="0"/>
            </w:tcBorders>
            <w:shd w:val="clear" w:color="auto" w:fill="auto"/>
            <w:noWrap/>
            <w:vAlign w:val="center"/>
          </w:tcPr>
          <w:p w14:paraId="39962962">
            <w:pPr>
              <w:widowControl/>
              <w:jc w:val="center"/>
              <w:rPr>
                <w:rFonts w:ascii="华文仿宋" w:hAnsi="华文仿宋" w:eastAsia="华文仿宋" w:cs="宋体"/>
                <w:color w:val="000000"/>
                <w:kern w:val="0"/>
                <w:sz w:val="22"/>
                <w:szCs w:val="24"/>
              </w:rPr>
            </w:pPr>
          </w:p>
        </w:tc>
      </w:tr>
      <w:bookmarkEnd w:id="13"/>
      <w:bookmarkEnd w:id="14"/>
      <w:bookmarkEnd w:id="18"/>
    </w:tbl>
    <w:p w14:paraId="3ECFA67E">
      <w:pPr>
        <w:pStyle w:val="10"/>
        <w:spacing w:line="580" w:lineRule="exact"/>
        <w:jc w:val="center"/>
        <w:rPr>
          <w:rFonts w:ascii="华文仿宋" w:hAnsi="华文仿宋" w:eastAsia="华文仿宋"/>
          <w:b/>
          <w:bCs/>
          <w:sz w:val="24"/>
          <w:szCs w:val="24"/>
        </w:rPr>
      </w:pPr>
      <w:bookmarkStart w:id="19" w:name="_Toc126065640"/>
      <w:bookmarkStart w:id="20" w:name="_Toc77254436"/>
      <w:bookmarkStart w:id="21" w:name="_Toc121491576"/>
      <w:bookmarkStart w:id="22" w:name="_Toc121400232"/>
      <w:bookmarkStart w:id="23" w:name="_Toc121498290"/>
      <w:bookmarkStart w:id="24" w:name="_Toc96673705"/>
      <w:r>
        <w:rPr>
          <w:rFonts w:hint="eastAsia" w:ascii="华文仿宋" w:hAnsi="华文仿宋" w:eastAsia="华文仿宋"/>
          <w:b/>
          <w:bCs/>
          <w:sz w:val="24"/>
          <w:szCs w:val="24"/>
        </w:rPr>
        <w:t>1、报价函</w:t>
      </w:r>
      <w:bookmarkEnd w:id="19"/>
      <w:bookmarkEnd w:id="20"/>
      <w:bookmarkEnd w:id="21"/>
      <w:bookmarkEnd w:id="22"/>
      <w:bookmarkEnd w:id="23"/>
      <w:bookmarkEnd w:id="24"/>
      <w:r>
        <w:rPr>
          <w:rFonts w:hint="eastAsia" w:ascii="华文仿宋" w:hAnsi="华文仿宋" w:eastAsia="华文仿宋"/>
          <w:b/>
          <w:sz w:val="24"/>
          <w:szCs w:val="24"/>
        </w:rPr>
        <w:t>：</w:t>
      </w:r>
    </w:p>
    <w:p w14:paraId="04623753">
      <w:pPr>
        <w:widowControl/>
        <w:spacing w:line="580" w:lineRule="exact"/>
        <w:ind w:firstLine="480" w:firstLineChars="200"/>
        <w:rPr>
          <w:rFonts w:ascii="华文仿宋" w:hAnsi="华文仿宋" w:eastAsia="华文仿宋"/>
          <w:sz w:val="24"/>
          <w:szCs w:val="24"/>
          <w:u w:val="single"/>
        </w:rPr>
      </w:pPr>
      <w:r>
        <w:rPr>
          <w:rFonts w:hint="eastAsia" w:ascii="华文仿宋" w:hAnsi="华文仿宋" w:eastAsia="华文仿宋"/>
          <w:sz w:val="24"/>
          <w:szCs w:val="24"/>
        </w:rPr>
        <w:t>我方已仔细研究了采购文件及其附件的全部内容，决定提交投标文件。我方承诺在规定的服务期限内按合同和服务要求实施和完成本项目全部工作。</w:t>
      </w:r>
    </w:p>
    <w:p w14:paraId="6DB541AE">
      <w:pPr>
        <w:widowControl/>
        <w:spacing w:line="58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为此，我方郑重声明以下诸点，并负法律责任。</w:t>
      </w:r>
    </w:p>
    <w:p w14:paraId="2A41B826">
      <w:pPr>
        <w:widowControl/>
        <w:spacing w:line="580" w:lineRule="exact"/>
        <w:ind w:firstLine="480" w:firstLineChars="200"/>
        <w:rPr>
          <w:rFonts w:ascii="华文仿宋" w:hAnsi="华文仿宋" w:eastAsia="华文仿宋"/>
          <w:sz w:val="24"/>
          <w:szCs w:val="24"/>
        </w:rPr>
      </w:pPr>
      <w:r>
        <w:rPr>
          <w:rFonts w:ascii="华文仿宋" w:hAnsi="华文仿宋" w:eastAsia="华文仿宋"/>
          <w:sz w:val="24"/>
          <w:szCs w:val="24"/>
        </w:rPr>
        <w:t>1</w:t>
      </w:r>
      <w:r>
        <w:rPr>
          <w:rFonts w:hint="eastAsia" w:ascii="华文仿宋" w:hAnsi="华文仿宋" w:eastAsia="华文仿宋"/>
          <w:sz w:val="24"/>
          <w:szCs w:val="24"/>
        </w:rPr>
        <w:t>、如我公司成交，我公司承诺愿意按投标报价完成贵方要求的服务。</w:t>
      </w:r>
    </w:p>
    <w:p w14:paraId="17283E7D">
      <w:pPr>
        <w:widowControl/>
        <w:spacing w:line="580" w:lineRule="exact"/>
        <w:ind w:firstLine="480" w:firstLineChars="200"/>
        <w:rPr>
          <w:rFonts w:ascii="华文仿宋" w:hAnsi="华文仿宋" w:eastAsia="华文仿宋"/>
          <w:sz w:val="24"/>
          <w:szCs w:val="24"/>
        </w:rPr>
      </w:pPr>
      <w:r>
        <w:rPr>
          <w:rFonts w:ascii="华文仿宋" w:hAnsi="华文仿宋" w:eastAsia="华文仿宋"/>
          <w:sz w:val="24"/>
          <w:szCs w:val="24"/>
        </w:rPr>
        <w:t>2</w:t>
      </w:r>
      <w:r>
        <w:rPr>
          <w:rFonts w:hint="eastAsia" w:ascii="华文仿宋" w:hAnsi="华文仿宋" w:eastAsia="华文仿宋"/>
          <w:sz w:val="24"/>
          <w:szCs w:val="24"/>
        </w:rPr>
        <w:t>、我方根据本次采购文件的规定，严格履行合同的责任和义务</w:t>
      </w:r>
      <w:r>
        <w:rPr>
          <w:rFonts w:ascii="华文仿宋" w:hAnsi="华文仿宋" w:eastAsia="华文仿宋"/>
          <w:sz w:val="24"/>
          <w:szCs w:val="24"/>
        </w:rPr>
        <w:t>,</w:t>
      </w:r>
      <w:r>
        <w:rPr>
          <w:rFonts w:hint="eastAsia" w:ascii="华文仿宋" w:hAnsi="华文仿宋" w:eastAsia="华文仿宋"/>
          <w:sz w:val="24"/>
          <w:szCs w:val="24"/>
        </w:rPr>
        <w:t>并保证于买方要求的日期内完成服务，并通过买方验收。</w:t>
      </w:r>
    </w:p>
    <w:p w14:paraId="52AC4F12">
      <w:pPr>
        <w:widowControl/>
        <w:spacing w:line="580" w:lineRule="exact"/>
        <w:ind w:firstLine="480" w:firstLineChars="200"/>
        <w:rPr>
          <w:rFonts w:ascii="华文仿宋" w:hAnsi="华文仿宋" w:eastAsia="华文仿宋"/>
          <w:sz w:val="24"/>
          <w:szCs w:val="24"/>
        </w:rPr>
      </w:pPr>
      <w:r>
        <w:rPr>
          <w:rFonts w:ascii="华文仿宋" w:hAnsi="华文仿宋" w:eastAsia="华文仿宋"/>
          <w:sz w:val="24"/>
          <w:szCs w:val="24"/>
        </w:rPr>
        <w:t>3</w:t>
      </w:r>
      <w:r>
        <w:rPr>
          <w:rFonts w:hint="eastAsia" w:ascii="华文仿宋" w:hAnsi="华文仿宋" w:eastAsia="华文仿宋"/>
          <w:sz w:val="24"/>
          <w:szCs w:val="24"/>
        </w:rPr>
        <w:t>、我方已详细审核本次询价文件，正式认可并遵守本次询价文件，并对询价文件各项条款、规定及要求均无异议。我方知道必须放弃提出含糊不清或误解问题的权利。</w:t>
      </w:r>
    </w:p>
    <w:p w14:paraId="4368F7A2">
      <w:pPr>
        <w:widowControl/>
        <w:spacing w:line="580" w:lineRule="exact"/>
        <w:ind w:firstLine="480" w:firstLineChars="200"/>
        <w:rPr>
          <w:rFonts w:ascii="华文仿宋" w:hAnsi="华文仿宋" w:eastAsia="华文仿宋"/>
          <w:sz w:val="24"/>
          <w:szCs w:val="24"/>
        </w:rPr>
      </w:pPr>
      <w:r>
        <w:rPr>
          <w:rFonts w:ascii="华文仿宋" w:hAnsi="华文仿宋" w:eastAsia="华文仿宋"/>
          <w:sz w:val="24"/>
          <w:szCs w:val="24"/>
        </w:rPr>
        <w:t>4</w:t>
      </w:r>
      <w:r>
        <w:rPr>
          <w:rFonts w:hint="eastAsia" w:ascii="华文仿宋" w:hAnsi="华文仿宋" w:eastAsia="华文仿宋"/>
          <w:sz w:val="24"/>
          <w:szCs w:val="24"/>
        </w:rPr>
        <w:t>、我方同意询价文件规定的付款方式、服务期限。</w:t>
      </w:r>
    </w:p>
    <w:p w14:paraId="64CFC140">
      <w:pPr>
        <w:widowControl/>
        <w:spacing w:line="580" w:lineRule="exact"/>
        <w:ind w:firstLine="480" w:firstLineChars="200"/>
        <w:rPr>
          <w:rFonts w:ascii="华文仿宋" w:hAnsi="华文仿宋" w:eastAsia="华文仿宋"/>
          <w:sz w:val="24"/>
          <w:szCs w:val="24"/>
        </w:rPr>
      </w:pPr>
      <w:r>
        <w:rPr>
          <w:rFonts w:ascii="华文仿宋" w:hAnsi="华文仿宋" w:eastAsia="华文仿宋"/>
          <w:sz w:val="24"/>
          <w:szCs w:val="24"/>
        </w:rPr>
        <w:t>5</w:t>
      </w:r>
      <w:r>
        <w:rPr>
          <w:rFonts w:hint="eastAsia" w:ascii="华文仿宋" w:hAnsi="华文仿宋" w:eastAsia="华文仿宋"/>
          <w:sz w:val="24"/>
          <w:szCs w:val="24"/>
        </w:rPr>
        <w:t>、我方若未成为成交供应商，贵机构有权不做任何解释。</w:t>
      </w:r>
    </w:p>
    <w:p w14:paraId="0F99A6C6">
      <w:pPr>
        <w:widowControl/>
        <w:spacing w:line="580" w:lineRule="exact"/>
        <w:ind w:firstLine="480" w:firstLineChars="200"/>
        <w:rPr>
          <w:rFonts w:ascii="华文仿宋" w:hAnsi="华文仿宋" w:eastAsia="华文仿宋"/>
          <w:sz w:val="24"/>
          <w:szCs w:val="24"/>
        </w:rPr>
      </w:pPr>
      <w:r>
        <w:rPr>
          <w:rFonts w:ascii="华文仿宋" w:hAnsi="华文仿宋" w:eastAsia="华文仿宋"/>
          <w:sz w:val="24"/>
          <w:szCs w:val="24"/>
        </w:rPr>
        <w:t>6</w:t>
      </w:r>
      <w:r>
        <w:rPr>
          <w:rFonts w:hint="eastAsia" w:ascii="华文仿宋" w:hAnsi="华文仿宋" w:eastAsia="华文仿宋"/>
          <w:sz w:val="24"/>
          <w:szCs w:val="24"/>
        </w:rPr>
        <w:t>、我方对投标文件中所提供资料的真实性和有效性负责。由于我方提供资料不实而造成的责任和后果由我方承担。我方同意按照贵方提出的要求，提供与投标有关的任何证据、数据或资料。</w:t>
      </w:r>
    </w:p>
    <w:p w14:paraId="4FE388A0">
      <w:pPr>
        <w:widowControl/>
        <w:spacing w:line="580" w:lineRule="exact"/>
        <w:ind w:firstLine="480" w:firstLineChars="200"/>
        <w:rPr>
          <w:rFonts w:ascii="华文仿宋" w:hAnsi="华文仿宋" w:eastAsia="华文仿宋"/>
          <w:sz w:val="24"/>
          <w:szCs w:val="24"/>
        </w:rPr>
      </w:pPr>
    </w:p>
    <w:p w14:paraId="4C29D6F2">
      <w:pPr>
        <w:widowControl/>
        <w:spacing w:line="580" w:lineRule="exact"/>
        <w:ind w:firstLine="480" w:firstLineChars="200"/>
        <w:jc w:val="center"/>
        <w:rPr>
          <w:rFonts w:ascii="华文仿宋" w:hAnsi="华文仿宋" w:eastAsia="华文仿宋"/>
          <w:sz w:val="24"/>
          <w:szCs w:val="24"/>
        </w:rPr>
      </w:pPr>
      <w:r>
        <w:rPr>
          <w:rFonts w:ascii="华文仿宋" w:hAnsi="华文仿宋" w:eastAsia="华文仿宋"/>
          <w:sz w:val="24"/>
          <w:szCs w:val="24"/>
        </w:rPr>
        <w:t xml:space="preserve">              </w:t>
      </w:r>
      <w:r>
        <w:rPr>
          <w:rFonts w:hint="eastAsia" w:ascii="华文仿宋" w:hAnsi="华文仿宋" w:eastAsia="华文仿宋"/>
          <w:sz w:val="24"/>
          <w:szCs w:val="24"/>
        </w:rPr>
        <w:t>名称</w:t>
      </w:r>
      <w:r>
        <w:rPr>
          <w:rFonts w:ascii="华文仿宋" w:hAnsi="华文仿宋" w:eastAsia="华文仿宋"/>
          <w:sz w:val="24"/>
          <w:szCs w:val="24"/>
        </w:rPr>
        <w:t>(</w:t>
      </w:r>
      <w:r>
        <w:rPr>
          <w:rFonts w:hint="eastAsia" w:ascii="华文仿宋" w:hAnsi="华文仿宋" w:eastAsia="华文仿宋"/>
          <w:sz w:val="24"/>
          <w:szCs w:val="24"/>
        </w:rPr>
        <w:t>盖章</w:t>
      </w:r>
      <w:r>
        <w:rPr>
          <w:rFonts w:ascii="华文仿宋" w:hAnsi="华文仿宋" w:eastAsia="华文仿宋"/>
          <w:sz w:val="24"/>
          <w:szCs w:val="24"/>
        </w:rPr>
        <w:t>)</w:t>
      </w:r>
      <w:r>
        <w:rPr>
          <w:rFonts w:hint="eastAsia" w:ascii="华文仿宋" w:hAnsi="华文仿宋" w:eastAsia="华文仿宋"/>
          <w:sz w:val="24"/>
          <w:szCs w:val="24"/>
        </w:rPr>
        <w:t>：</w:t>
      </w:r>
    </w:p>
    <w:p w14:paraId="57F7DFEF">
      <w:pPr>
        <w:widowControl/>
        <w:spacing w:line="580" w:lineRule="exact"/>
        <w:ind w:firstLine="480" w:firstLineChars="200"/>
        <w:jc w:val="center"/>
        <w:rPr>
          <w:rFonts w:ascii="华文仿宋" w:hAnsi="华文仿宋" w:eastAsia="华文仿宋"/>
          <w:sz w:val="24"/>
          <w:szCs w:val="24"/>
        </w:rPr>
      </w:pPr>
      <w:r>
        <w:rPr>
          <w:rFonts w:ascii="华文仿宋" w:hAnsi="华文仿宋" w:eastAsia="华文仿宋"/>
          <w:sz w:val="24"/>
          <w:szCs w:val="24"/>
        </w:rPr>
        <w:t xml:space="preserve">   </w:t>
      </w:r>
      <w:r>
        <w:rPr>
          <w:rFonts w:hint="eastAsia" w:ascii="华文仿宋" w:hAnsi="华文仿宋" w:eastAsia="华文仿宋"/>
          <w:sz w:val="24"/>
          <w:szCs w:val="24"/>
        </w:rPr>
        <w:t>法定代表人或其委托代理人</w:t>
      </w:r>
      <w:r>
        <w:rPr>
          <w:rFonts w:ascii="华文仿宋" w:hAnsi="华文仿宋" w:eastAsia="华文仿宋"/>
          <w:sz w:val="24"/>
          <w:szCs w:val="24"/>
        </w:rPr>
        <w:t>(</w:t>
      </w:r>
      <w:r>
        <w:rPr>
          <w:rFonts w:hint="eastAsia" w:ascii="华文仿宋" w:hAnsi="华文仿宋" w:eastAsia="华文仿宋"/>
          <w:sz w:val="24"/>
          <w:szCs w:val="24"/>
        </w:rPr>
        <w:t>签字或盖章</w:t>
      </w:r>
      <w:r>
        <w:rPr>
          <w:rFonts w:ascii="华文仿宋" w:hAnsi="华文仿宋" w:eastAsia="华文仿宋"/>
          <w:sz w:val="24"/>
          <w:szCs w:val="24"/>
        </w:rPr>
        <w:t>)</w:t>
      </w:r>
      <w:r>
        <w:rPr>
          <w:rFonts w:hint="eastAsia" w:ascii="华文仿宋" w:hAnsi="华文仿宋" w:eastAsia="华文仿宋"/>
          <w:sz w:val="24"/>
          <w:szCs w:val="24"/>
        </w:rPr>
        <w:t>：</w:t>
      </w:r>
    </w:p>
    <w:p w14:paraId="3EA60B46">
      <w:pPr>
        <w:widowControl/>
        <w:spacing w:line="580" w:lineRule="exact"/>
        <w:ind w:firstLine="480" w:firstLineChars="200"/>
        <w:jc w:val="center"/>
        <w:rPr>
          <w:rFonts w:ascii="华文仿宋" w:hAnsi="华文仿宋" w:eastAsia="华文仿宋"/>
          <w:sz w:val="24"/>
          <w:szCs w:val="24"/>
        </w:rPr>
      </w:pPr>
      <w:r>
        <w:rPr>
          <w:rFonts w:ascii="华文仿宋" w:hAnsi="华文仿宋" w:eastAsia="华文仿宋"/>
          <w:sz w:val="24"/>
          <w:szCs w:val="24"/>
        </w:rPr>
        <w:t xml:space="preserve">                      </w:t>
      </w:r>
      <w:r>
        <w:rPr>
          <w:rFonts w:hint="eastAsia" w:ascii="华文仿宋" w:hAnsi="华文仿宋" w:eastAsia="华文仿宋"/>
          <w:sz w:val="24"/>
          <w:szCs w:val="24"/>
        </w:rPr>
        <w:t>年</w:t>
      </w:r>
      <w:r>
        <w:rPr>
          <w:rFonts w:ascii="华文仿宋" w:hAnsi="华文仿宋" w:eastAsia="华文仿宋"/>
          <w:sz w:val="24"/>
          <w:szCs w:val="24"/>
        </w:rPr>
        <w:t xml:space="preserve">   </w:t>
      </w:r>
      <w:r>
        <w:rPr>
          <w:rFonts w:hint="eastAsia" w:ascii="华文仿宋" w:hAnsi="华文仿宋" w:eastAsia="华文仿宋"/>
          <w:sz w:val="24"/>
          <w:szCs w:val="24"/>
        </w:rPr>
        <w:t>月</w:t>
      </w:r>
      <w:r>
        <w:rPr>
          <w:rFonts w:ascii="华文仿宋" w:hAnsi="华文仿宋" w:eastAsia="华文仿宋"/>
          <w:sz w:val="24"/>
          <w:szCs w:val="24"/>
        </w:rPr>
        <w:t xml:space="preserve">    </w:t>
      </w:r>
      <w:r>
        <w:rPr>
          <w:rFonts w:hint="eastAsia" w:ascii="华文仿宋" w:hAnsi="华文仿宋" w:eastAsia="华文仿宋"/>
          <w:sz w:val="24"/>
          <w:szCs w:val="24"/>
        </w:rPr>
        <w:t>日</w:t>
      </w:r>
    </w:p>
    <w:p w14:paraId="6BE078DA">
      <w:pPr>
        <w:pStyle w:val="15"/>
        <w:tabs>
          <w:tab w:val="left" w:pos="0"/>
          <w:tab w:val="left" w:pos="993"/>
          <w:tab w:val="left" w:pos="1134"/>
        </w:tabs>
        <w:ind w:firstLine="480"/>
        <w:rPr>
          <w:rFonts w:ascii="华文仿宋" w:hAnsi="华文仿宋" w:eastAsia="华文仿宋"/>
          <w:sz w:val="24"/>
          <w:szCs w:val="24"/>
        </w:rPr>
      </w:pPr>
    </w:p>
    <w:p w14:paraId="5D070206">
      <w:pPr>
        <w:widowControl/>
        <w:spacing w:beforeAutospacing="1" w:afterAutospacing="1"/>
        <w:jc w:val="left"/>
        <w:rPr>
          <w:rFonts w:ascii="华文仿宋" w:hAnsi="华文仿宋" w:eastAsia="华文仿宋"/>
          <w:sz w:val="24"/>
          <w:szCs w:val="24"/>
        </w:rPr>
        <w:sectPr>
          <w:pgSz w:w="11906" w:h="16838"/>
          <w:pgMar w:top="1440" w:right="1418" w:bottom="1440" w:left="1418" w:header="851" w:footer="992" w:gutter="0"/>
          <w:cols w:space="720" w:num="1"/>
          <w:docGrid w:type="lines" w:linePitch="312" w:charSpace="0"/>
        </w:sectPr>
      </w:pPr>
    </w:p>
    <w:p w14:paraId="13B1A2F7">
      <w:pPr>
        <w:pStyle w:val="10"/>
        <w:spacing w:after="156" w:afterLines="50" w:line="360" w:lineRule="auto"/>
        <w:jc w:val="center"/>
        <w:outlineLvl w:val="1"/>
        <w:rPr>
          <w:rFonts w:ascii="华文仿宋" w:hAnsi="华文仿宋" w:eastAsia="华文仿宋"/>
          <w:b/>
          <w:bCs/>
          <w:sz w:val="24"/>
          <w:szCs w:val="24"/>
        </w:rPr>
      </w:pPr>
      <w:bookmarkStart w:id="25" w:name="_Toc25554"/>
      <w:bookmarkStart w:id="26" w:name="_Toc14925"/>
      <w:bookmarkStart w:id="27" w:name="_Toc8777"/>
      <w:r>
        <w:rPr>
          <w:rFonts w:ascii="华文仿宋" w:hAnsi="华文仿宋" w:eastAsia="华文仿宋"/>
          <w:b/>
          <w:bCs/>
          <w:sz w:val="24"/>
          <w:szCs w:val="24"/>
        </w:rPr>
        <w:t>2、投标明细报价清单（必填、缺一废标）</w:t>
      </w:r>
    </w:p>
    <w:p w14:paraId="04567459">
      <w:pPr>
        <w:pStyle w:val="10"/>
        <w:spacing w:after="156" w:afterLines="50" w:line="360" w:lineRule="auto"/>
        <w:ind w:firstLine="480" w:firstLineChars="200"/>
        <w:jc w:val="left"/>
        <w:outlineLvl w:val="1"/>
        <w:rPr>
          <w:rFonts w:ascii="华文仿宋" w:hAnsi="华文仿宋" w:eastAsia="华文仿宋"/>
          <w:bCs/>
          <w:sz w:val="24"/>
          <w:szCs w:val="24"/>
        </w:rPr>
      </w:pPr>
      <w:r>
        <w:rPr>
          <w:rFonts w:ascii="华文仿宋" w:hAnsi="华文仿宋" w:eastAsia="华文仿宋"/>
          <w:bCs/>
          <w:sz w:val="24"/>
          <w:szCs w:val="24"/>
        </w:rPr>
        <w:t>投标人须对照本招标采购清单，逐条填报：序号、施工位置、绿植品种、面积、单方报价、合价，最后汇总总价，格式自拟但必须完全对应招标清单全部子目，不得缺项、漏项。</w:t>
      </w:r>
    </w:p>
    <w:p w14:paraId="41C3D059">
      <w:pPr>
        <w:pStyle w:val="10"/>
        <w:spacing w:after="156" w:afterLines="50" w:line="360" w:lineRule="auto"/>
        <w:jc w:val="center"/>
        <w:outlineLvl w:val="1"/>
        <w:rPr>
          <w:rFonts w:ascii="华文仿宋" w:hAnsi="华文仿宋" w:eastAsia="华文仿宋"/>
          <w:b/>
          <w:bCs/>
          <w:sz w:val="24"/>
          <w:szCs w:val="24"/>
        </w:rPr>
      </w:pPr>
    </w:p>
    <w:p w14:paraId="03F1C1FA">
      <w:pPr>
        <w:pStyle w:val="10"/>
        <w:spacing w:after="156" w:afterLines="50" w:line="360" w:lineRule="auto"/>
        <w:jc w:val="center"/>
        <w:outlineLvl w:val="1"/>
        <w:rPr>
          <w:rFonts w:ascii="华文仿宋" w:hAnsi="华文仿宋" w:eastAsia="华文仿宋"/>
          <w:b/>
          <w:bCs/>
          <w:sz w:val="24"/>
          <w:szCs w:val="24"/>
        </w:rPr>
      </w:pPr>
    </w:p>
    <w:p w14:paraId="550F39FF">
      <w:pPr>
        <w:pStyle w:val="10"/>
        <w:spacing w:after="156" w:afterLines="50" w:line="360" w:lineRule="auto"/>
        <w:jc w:val="center"/>
        <w:outlineLvl w:val="1"/>
        <w:rPr>
          <w:rFonts w:ascii="华文仿宋" w:hAnsi="华文仿宋" w:eastAsia="华文仿宋"/>
          <w:b/>
          <w:bCs/>
          <w:sz w:val="24"/>
          <w:szCs w:val="24"/>
        </w:rPr>
      </w:pPr>
    </w:p>
    <w:p w14:paraId="2F0ECD2F">
      <w:pPr>
        <w:pStyle w:val="10"/>
        <w:spacing w:after="156" w:afterLines="50" w:line="360" w:lineRule="auto"/>
        <w:jc w:val="center"/>
        <w:outlineLvl w:val="1"/>
        <w:rPr>
          <w:rFonts w:ascii="华文仿宋" w:hAnsi="华文仿宋" w:eastAsia="华文仿宋"/>
          <w:b/>
          <w:bCs/>
          <w:sz w:val="24"/>
          <w:szCs w:val="24"/>
        </w:rPr>
      </w:pPr>
    </w:p>
    <w:p w14:paraId="267B1FB9">
      <w:pPr>
        <w:pStyle w:val="10"/>
        <w:spacing w:after="156" w:afterLines="50" w:line="360" w:lineRule="auto"/>
        <w:jc w:val="center"/>
        <w:outlineLvl w:val="1"/>
        <w:rPr>
          <w:rFonts w:ascii="华文仿宋" w:hAnsi="华文仿宋" w:eastAsia="华文仿宋"/>
          <w:b/>
          <w:bCs/>
          <w:sz w:val="24"/>
          <w:szCs w:val="24"/>
        </w:rPr>
      </w:pPr>
    </w:p>
    <w:p w14:paraId="37F5D4FD">
      <w:pPr>
        <w:pStyle w:val="10"/>
        <w:spacing w:after="156" w:afterLines="50" w:line="360" w:lineRule="auto"/>
        <w:jc w:val="center"/>
        <w:outlineLvl w:val="1"/>
        <w:rPr>
          <w:rFonts w:ascii="华文仿宋" w:hAnsi="华文仿宋" w:eastAsia="华文仿宋"/>
          <w:b/>
          <w:bCs/>
          <w:sz w:val="24"/>
          <w:szCs w:val="24"/>
        </w:rPr>
      </w:pPr>
    </w:p>
    <w:p w14:paraId="38AF9130">
      <w:pPr>
        <w:pStyle w:val="10"/>
        <w:spacing w:after="156" w:afterLines="50" w:line="360" w:lineRule="auto"/>
        <w:jc w:val="center"/>
        <w:outlineLvl w:val="1"/>
        <w:rPr>
          <w:rFonts w:ascii="华文仿宋" w:hAnsi="华文仿宋" w:eastAsia="华文仿宋"/>
          <w:b/>
          <w:bCs/>
          <w:sz w:val="24"/>
          <w:szCs w:val="24"/>
        </w:rPr>
      </w:pPr>
    </w:p>
    <w:p w14:paraId="4114703D">
      <w:pPr>
        <w:pStyle w:val="10"/>
        <w:spacing w:after="156" w:afterLines="50" w:line="360" w:lineRule="auto"/>
        <w:jc w:val="center"/>
        <w:outlineLvl w:val="1"/>
        <w:rPr>
          <w:rFonts w:ascii="华文仿宋" w:hAnsi="华文仿宋" w:eastAsia="华文仿宋"/>
          <w:b/>
          <w:bCs/>
          <w:sz w:val="24"/>
          <w:szCs w:val="24"/>
        </w:rPr>
      </w:pPr>
    </w:p>
    <w:p w14:paraId="446976EB">
      <w:pPr>
        <w:pStyle w:val="10"/>
        <w:spacing w:after="156" w:afterLines="50" w:line="360" w:lineRule="auto"/>
        <w:jc w:val="center"/>
        <w:outlineLvl w:val="1"/>
        <w:rPr>
          <w:rFonts w:ascii="华文仿宋" w:hAnsi="华文仿宋" w:eastAsia="华文仿宋"/>
          <w:b/>
          <w:bCs/>
          <w:sz w:val="24"/>
          <w:szCs w:val="24"/>
        </w:rPr>
      </w:pPr>
    </w:p>
    <w:p w14:paraId="48CDEB72">
      <w:pPr>
        <w:pStyle w:val="10"/>
        <w:spacing w:after="156" w:afterLines="50" w:line="360" w:lineRule="auto"/>
        <w:jc w:val="center"/>
        <w:outlineLvl w:val="1"/>
        <w:rPr>
          <w:rFonts w:ascii="华文仿宋" w:hAnsi="华文仿宋" w:eastAsia="华文仿宋"/>
          <w:b/>
          <w:bCs/>
          <w:sz w:val="24"/>
          <w:szCs w:val="24"/>
        </w:rPr>
      </w:pPr>
    </w:p>
    <w:p w14:paraId="6E24A771">
      <w:pPr>
        <w:pStyle w:val="10"/>
        <w:spacing w:after="156" w:afterLines="50" w:line="360" w:lineRule="auto"/>
        <w:jc w:val="center"/>
        <w:outlineLvl w:val="1"/>
        <w:rPr>
          <w:rFonts w:ascii="华文仿宋" w:hAnsi="华文仿宋" w:eastAsia="华文仿宋"/>
          <w:b/>
          <w:bCs/>
          <w:sz w:val="24"/>
          <w:szCs w:val="24"/>
        </w:rPr>
      </w:pPr>
    </w:p>
    <w:p w14:paraId="7276399A">
      <w:pPr>
        <w:pStyle w:val="10"/>
        <w:spacing w:after="156" w:afterLines="50" w:line="360" w:lineRule="auto"/>
        <w:jc w:val="center"/>
        <w:outlineLvl w:val="1"/>
        <w:rPr>
          <w:rFonts w:ascii="华文仿宋" w:hAnsi="华文仿宋" w:eastAsia="华文仿宋"/>
          <w:b/>
          <w:bCs/>
          <w:sz w:val="24"/>
          <w:szCs w:val="24"/>
        </w:rPr>
      </w:pPr>
    </w:p>
    <w:p w14:paraId="0E1191B0">
      <w:pPr>
        <w:pStyle w:val="10"/>
        <w:spacing w:after="156" w:afterLines="50" w:line="360" w:lineRule="auto"/>
        <w:jc w:val="center"/>
        <w:outlineLvl w:val="1"/>
        <w:rPr>
          <w:rFonts w:ascii="华文仿宋" w:hAnsi="华文仿宋" w:eastAsia="华文仿宋"/>
          <w:b/>
          <w:bCs/>
          <w:sz w:val="24"/>
          <w:szCs w:val="24"/>
        </w:rPr>
      </w:pPr>
    </w:p>
    <w:p w14:paraId="5987B144">
      <w:pPr>
        <w:pStyle w:val="10"/>
        <w:spacing w:after="156" w:afterLines="50" w:line="360" w:lineRule="auto"/>
        <w:jc w:val="center"/>
        <w:outlineLvl w:val="1"/>
        <w:rPr>
          <w:rFonts w:ascii="华文仿宋" w:hAnsi="华文仿宋" w:eastAsia="华文仿宋"/>
          <w:b/>
          <w:bCs/>
          <w:sz w:val="24"/>
          <w:szCs w:val="24"/>
        </w:rPr>
      </w:pPr>
    </w:p>
    <w:p w14:paraId="6FA5A923">
      <w:pPr>
        <w:pStyle w:val="10"/>
        <w:spacing w:after="156" w:afterLines="50" w:line="360" w:lineRule="auto"/>
        <w:jc w:val="center"/>
        <w:outlineLvl w:val="1"/>
        <w:rPr>
          <w:rFonts w:ascii="华文仿宋" w:hAnsi="华文仿宋" w:eastAsia="华文仿宋"/>
          <w:b/>
          <w:bCs/>
          <w:sz w:val="24"/>
          <w:szCs w:val="24"/>
        </w:rPr>
      </w:pPr>
      <w:r>
        <w:rPr>
          <w:rFonts w:ascii="华文仿宋" w:hAnsi="华文仿宋" w:eastAsia="华文仿宋"/>
          <w:b/>
          <w:bCs/>
          <w:sz w:val="24"/>
          <w:szCs w:val="24"/>
        </w:rPr>
        <w:t>3</w:t>
      </w:r>
      <w:r>
        <w:rPr>
          <w:rFonts w:hint="eastAsia" w:ascii="华文仿宋" w:hAnsi="华文仿宋" w:eastAsia="华文仿宋"/>
          <w:b/>
          <w:bCs/>
          <w:sz w:val="24"/>
          <w:szCs w:val="24"/>
        </w:rPr>
        <w:t>、营业执照</w:t>
      </w:r>
    </w:p>
    <w:p w14:paraId="623BED86">
      <w:pPr>
        <w:rPr>
          <w:rFonts w:ascii="华文仿宋" w:hAnsi="华文仿宋" w:eastAsia="华文仿宋"/>
          <w:b/>
          <w:bCs/>
          <w:sz w:val="24"/>
          <w:szCs w:val="24"/>
        </w:rPr>
      </w:pPr>
      <w:r>
        <w:rPr>
          <w:rFonts w:hint="eastAsia" w:ascii="华文仿宋" w:hAnsi="华文仿宋" w:eastAsia="华文仿宋"/>
          <w:b/>
          <w:bCs/>
          <w:sz w:val="24"/>
          <w:szCs w:val="24"/>
        </w:rPr>
        <w:br w:type="page"/>
      </w:r>
    </w:p>
    <w:p w14:paraId="28B064C0">
      <w:pPr>
        <w:pStyle w:val="10"/>
        <w:spacing w:after="156" w:afterLines="50" w:line="360" w:lineRule="auto"/>
        <w:jc w:val="center"/>
        <w:outlineLvl w:val="1"/>
        <w:rPr>
          <w:rFonts w:ascii="华文仿宋" w:hAnsi="华文仿宋" w:eastAsia="华文仿宋"/>
          <w:b/>
          <w:bCs/>
          <w:sz w:val="24"/>
          <w:szCs w:val="24"/>
        </w:rPr>
      </w:pPr>
      <w:r>
        <w:rPr>
          <w:rFonts w:ascii="华文仿宋" w:hAnsi="华文仿宋" w:eastAsia="华文仿宋"/>
          <w:b/>
          <w:bCs/>
          <w:sz w:val="24"/>
          <w:szCs w:val="24"/>
        </w:rPr>
        <w:t>4</w:t>
      </w:r>
      <w:r>
        <w:rPr>
          <w:rFonts w:hint="eastAsia" w:ascii="华文仿宋" w:hAnsi="华文仿宋" w:eastAsia="华文仿宋"/>
          <w:b/>
          <w:bCs/>
          <w:sz w:val="24"/>
          <w:szCs w:val="24"/>
        </w:rPr>
        <w:t>、法定代表人证明书</w:t>
      </w:r>
    </w:p>
    <w:p w14:paraId="03BA3323">
      <w:pPr>
        <w:pStyle w:val="10"/>
        <w:spacing w:line="360" w:lineRule="auto"/>
        <w:rPr>
          <w:rFonts w:ascii="华文仿宋" w:hAnsi="华文仿宋" w:eastAsia="华文仿宋" w:cs="宋体"/>
          <w:sz w:val="24"/>
          <w:szCs w:val="24"/>
        </w:rPr>
      </w:pPr>
    </w:p>
    <w:p w14:paraId="59FAFFDD">
      <w:pPr>
        <w:pStyle w:val="10"/>
        <w:spacing w:line="360" w:lineRule="auto"/>
        <w:rPr>
          <w:rFonts w:ascii="华文仿宋" w:hAnsi="华文仿宋" w:eastAsia="华文仿宋" w:cs="宋体"/>
          <w:sz w:val="24"/>
          <w:szCs w:val="24"/>
          <w:u w:val="single"/>
        </w:rPr>
      </w:pPr>
      <w:r>
        <w:rPr>
          <w:rFonts w:hint="eastAsia" w:ascii="华文仿宋" w:hAnsi="华文仿宋" w:eastAsia="华文仿宋" w:cs="宋体"/>
          <w:sz w:val="24"/>
          <w:szCs w:val="24"/>
        </w:rPr>
        <w:t>单位名称：</w:t>
      </w:r>
    </w:p>
    <w:p w14:paraId="6F33C411">
      <w:pPr>
        <w:pStyle w:val="10"/>
        <w:spacing w:line="360" w:lineRule="auto"/>
        <w:rPr>
          <w:rFonts w:ascii="华文仿宋" w:hAnsi="华文仿宋" w:eastAsia="华文仿宋" w:cs="宋体"/>
          <w:sz w:val="24"/>
          <w:szCs w:val="24"/>
          <w:u w:val="single"/>
        </w:rPr>
      </w:pPr>
      <w:r>
        <w:rPr>
          <w:rFonts w:hint="eastAsia" w:ascii="华文仿宋" w:hAnsi="华文仿宋" w:eastAsia="华文仿宋" w:cs="宋体"/>
          <w:sz w:val="24"/>
          <w:szCs w:val="24"/>
        </w:rPr>
        <w:t>单位地址：</w:t>
      </w:r>
    </w:p>
    <w:p w14:paraId="1CE5BDB5">
      <w:pPr>
        <w:pStyle w:val="10"/>
        <w:spacing w:line="360" w:lineRule="auto"/>
        <w:ind w:left="279" w:leftChars="133"/>
        <w:rPr>
          <w:rFonts w:ascii="华文仿宋" w:hAnsi="华文仿宋" w:eastAsia="华文仿宋" w:cs="宋体"/>
          <w:sz w:val="24"/>
          <w:szCs w:val="24"/>
        </w:rPr>
      </w:pPr>
    </w:p>
    <w:p w14:paraId="69D4EA38">
      <w:pPr>
        <w:pStyle w:val="10"/>
        <w:spacing w:line="360" w:lineRule="auto"/>
        <w:rPr>
          <w:rFonts w:ascii="华文仿宋" w:hAnsi="华文仿宋" w:eastAsia="华文仿宋" w:cs="宋体"/>
          <w:sz w:val="24"/>
          <w:szCs w:val="24"/>
        </w:rPr>
      </w:pPr>
      <w:r>
        <w:rPr>
          <w:rFonts w:hint="eastAsia" w:ascii="华文仿宋" w:hAnsi="华文仿宋" w:eastAsia="华文仿宋" w:cs="宋体"/>
          <w:sz w:val="24"/>
          <w:szCs w:val="24"/>
        </w:rPr>
        <w:t>姓名：             性别：        年龄：      职务：</w:t>
      </w:r>
    </w:p>
    <w:p w14:paraId="7D06871F">
      <w:pPr>
        <w:widowControl/>
        <w:autoSpaceDE w:val="0"/>
        <w:autoSpaceDN w:val="0"/>
        <w:spacing w:line="360" w:lineRule="auto"/>
        <w:jc w:val="left"/>
        <w:textAlignment w:val="bottom"/>
        <w:rPr>
          <w:rFonts w:ascii="华文仿宋" w:hAnsi="华文仿宋" w:eastAsia="华文仿宋" w:cs="宋体"/>
          <w:bCs/>
          <w:sz w:val="24"/>
          <w:szCs w:val="24"/>
        </w:rPr>
      </w:pPr>
      <w:r>
        <w:rPr>
          <w:rFonts w:hint="eastAsia" w:ascii="华文仿宋" w:hAnsi="华文仿宋" w:eastAsia="华文仿宋"/>
          <w:sz w:val="24"/>
          <w:szCs w:val="24"/>
        </w:rPr>
        <w:t>系为法定代表人</w:t>
      </w:r>
      <w:r>
        <w:rPr>
          <w:rFonts w:hint="eastAsia" w:ascii="华文仿宋" w:hAnsi="华文仿宋" w:eastAsia="华文仿宋"/>
          <w:bCs/>
          <w:sz w:val="24"/>
          <w:szCs w:val="24"/>
        </w:rPr>
        <w:t>。</w:t>
      </w:r>
    </w:p>
    <w:p w14:paraId="10272756">
      <w:pPr>
        <w:widowControl/>
        <w:autoSpaceDE w:val="0"/>
        <w:autoSpaceDN w:val="0"/>
        <w:spacing w:line="360" w:lineRule="auto"/>
        <w:jc w:val="left"/>
        <w:textAlignment w:val="bottom"/>
        <w:rPr>
          <w:rFonts w:ascii="华文仿宋" w:hAnsi="华文仿宋" w:eastAsia="华文仿宋"/>
          <w:sz w:val="24"/>
          <w:szCs w:val="24"/>
        </w:rPr>
      </w:pPr>
      <w:r>
        <w:rPr>
          <w:rFonts w:hint="eastAsia" w:ascii="华文仿宋" w:hAnsi="华文仿宋" w:eastAsia="华文仿宋"/>
          <w:bCs/>
          <w:sz w:val="24"/>
          <w:szCs w:val="24"/>
        </w:rPr>
        <w:t>法定代表人联系方式：</w:t>
      </w:r>
    </w:p>
    <w:p w14:paraId="38A20448">
      <w:pPr>
        <w:pStyle w:val="10"/>
        <w:spacing w:line="360" w:lineRule="auto"/>
        <w:rPr>
          <w:rFonts w:ascii="华文仿宋" w:hAnsi="华文仿宋" w:eastAsia="华文仿宋" w:cs="宋体"/>
          <w:sz w:val="24"/>
          <w:szCs w:val="24"/>
        </w:rPr>
      </w:pPr>
      <w:r>
        <w:rPr>
          <w:rFonts w:hint="eastAsia" w:ascii="华文仿宋" w:hAnsi="华文仿宋" w:eastAsia="华文仿宋" w:cs="宋体"/>
          <w:sz w:val="24"/>
          <w:szCs w:val="24"/>
        </w:rPr>
        <w:t>特此证明</w:t>
      </w:r>
    </w:p>
    <w:p w14:paraId="4FB761BE">
      <w:pPr>
        <w:pStyle w:val="10"/>
        <w:spacing w:line="360" w:lineRule="auto"/>
        <w:rPr>
          <w:rFonts w:ascii="华文仿宋" w:hAnsi="华文仿宋" w:eastAsia="华文仿宋" w:cs="宋体"/>
          <w:sz w:val="24"/>
          <w:szCs w:val="24"/>
        </w:rPr>
      </w:pPr>
    </w:p>
    <w:p w14:paraId="48827206">
      <w:pPr>
        <w:pStyle w:val="10"/>
        <w:spacing w:line="360" w:lineRule="auto"/>
        <w:rPr>
          <w:rFonts w:ascii="华文仿宋" w:hAnsi="华文仿宋" w:eastAsia="华文仿宋" w:cs="宋体"/>
          <w:sz w:val="24"/>
          <w:szCs w:val="24"/>
        </w:rPr>
      </w:pPr>
    </w:p>
    <w:p w14:paraId="1ACB9643">
      <w:pPr>
        <w:pStyle w:val="10"/>
        <w:topLinePunct/>
        <w:spacing w:line="360" w:lineRule="auto"/>
        <w:ind w:right="900" w:firstLine="4320" w:firstLineChars="1800"/>
        <w:rPr>
          <w:rFonts w:ascii="华文仿宋" w:hAnsi="华文仿宋" w:eastAsia="华文仿宋" w:cs="宋体"/>
          <w:sz w:val="24"/>
          <w:szCs w:val="24"/>
        </w:rPr>
      </w:pPr>
      <w:r>
        <w:rPr>
          <w:rFonts w:hint="eastAsia" w:ascii="华文仿宋" w:hAnsi="华文仿宋" w:eastAsia="华文仿宋" w:cs="宋体"/>
          <w:sz w:val="24"/>
          <w:szCs w:val="24"/>
        </w:rPr>
        <w:t>供应商名称(盖章)：</w:t>
      </w:r>
    </w:p>
    <w:p w14:paraId="4DB7045F">
      <w:pPr>
        <w:pStyle w:val="10"/>
        <w:topLinePunct/>
        <w:spacing w:line="360" w:lineRule="auto"/>
        <w:ind w:right="902" w:firstLine="2880" w:firstLineChars="1200"/>
        <w:jc w:val="right"/>
        <w:rPr>
          <w:rFonts w:ascii="华文仿宋" w:hAnsi="华文仿宋" w:eastAsia="华文仿宋"/>
          <w:sz w:val="24"/>
          <w:szCs w:val="24"/>
        </w:rPr>
      </w:pPr>
      <w:r>
        <w:rPr>
          <w:rFonts w:hint="eastAsia" w:ascii="华文仿宋" w:hAnsi="华文仿宋" w:eastAsia="华文仿宋" w:cs="宋体"/>
          <w:sz w:val="24"/>
          <w:szCs w:val="24"/>
        </w:rPr>
        <w:t xml:space="preserve">签发日期：     年   月   日   </w:t>
      </w:r>
    </w:p>
    <w:p w14:paraId="1CC1FD45">
      <w:pPr>
        <w:pStyle w:val="10"/>
        <w:topLinePunct/>
        <w:spacing w:line="360" w:lineRule="auto"/>
        <w:ind w:right="902" w:firstLine="2880" w:firstLineChars="1200"/>
        <w:rPr>
          <w:rFonts w:ascii="华文仿宋" w:hAnsi="华文仿宋" w:eastAsia="华文仿宋"/>
          <w:sz w:val="24"/>
          <w:szCs w:val="24"/>
        </w:rPr>
      </w:pPr>
    </w:p>
    <w:tbl>
      <w:tblPr>
        <w:tblStyle w:val="17"/>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8"/>
        <w:gridCol w:w="4291"/>
      </w:tblGrid>
      <w:tr w14:paraId="4269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6" w:hRule="atLeast"/>
          <w:jc w:val="center"/>
        </w:trPr>
        <w:tc>
          <w:tcPr>
            <w:tcW w:w="4348" w:type="dxa"/>
            <w:tcBorders>
              <w:top w:val="single" w:color="auto" w:sz="4" w:space="0"/>
              <w:left w:val="single" w:color="auto" w:sz="4" w:space="0"/>
              <w:bottom w:val="single" w:color="auto" w:sz="4" w:space="0"/>
              <w:right w:val="single" w:color="auto" w:sz="4" w:space="0"/>
            </w:tcBorders>
          </w:tcPr>
          <w:p w14:paraId="3AF10DF7">
            <w:pPr>
              <w:pStyle w:val="10"/>
              <w:spacing w:line="360" w:lineRule="auto"/>
              <w:rPr>
                <w:rFonts w:ascii="华文仿宋" w:hAnsi="华文仿宋" w:eastAsia="华文仿宋" w:cs="宋体"/>
                <w:sz w:val="24"/>
                <w:szCs w:val="24"/>
              </w:rPr>
            </w:pPr>
            <w:r>
              <w:rPr>
                <w:rFonts w:hint="eastAsia" w:ascii="华文仿宋" w:hAnsi="华文仿宋" w:eastAsia="华文仿宋" w:cs="宋体"/>
                <w:sz w:val="24"/>
                <w:szCs w:val="24"/>
              </w:rPr>
              <w:t>身份证正面</w:t>
            </w:r>
          </w:p>
        </w:tc>
        <w:tc>
          <w:tcPr>
            <w:tcW w:w="4291" w:type="dxa"/>
            <w:tcBorders>
              <w:top w:val="single" w:color="auto" w:sz="4" w:space="0"/>
              <w:left w:val="single" w:color="auto" w:sz="4" w:space="0"/>
              <w:bottom w:val="single" w:color="auto" w:sz="4" w:space="0"/>
              <w:right w:val="single" w:color="auto" w:sz="4" w:space="0"/>
            </w:tcBorders>
          </w:tcPr>
          <w:p w14:paraId="7D9B1FAB">
            <w:pPr>
              <w:pStyle w:val="10"/>
              <w:spacing w:line="360" w:lineRule="auto"/>
              <w:rPr>
                <w:rFonts w:ascii="华文仿宋" w:hAnsi="华文仿宋" w:eastAsia="华文仿宋" w:cs="宋体"/>
                <w:sz w:val="24"/>
                <w:szCs w:val="24"/>
              </w:rPr>
            </w:pPr>
            <w:r>
              <w:rPr>
                <w:rFonts w:hint="eastAsia" w:ascii="华文仿宋" w:hAnsi="华文仿宋" w:eastAsia="华文仿宋" w:cs="宋体"/>
                <w:sz w:val="24"/>
                <w:szCs w:val="24"/>
              </w:rPr>
              <w:t>身份证反面</w:t>
            </w:r>
          </w:p>
        </w:tc>
      </w:tr>
    </w:tbl>
    <w:p w14:paraId="7463234E">
      <w:pPr>
        <w:pStyle w:val="10"/>
        <w:spacing w:line="360" w:lineRule="auto"/>
        <w:rPr>
          <w:rFonts w:ascii="华文仿宋" w:hAnsi="华文仿宋" w:eastAsia="华文仿宋" w:cs="宋体"/>
          <w:sz w:val="24"/>
          <w:szCs w:val="24"/>
        </w:rPr>
      </w:pPr>
      <w:r>
        <w:rPr>
          <w:rFonts w:hint="eastAsia" w:ascii="华文仿宋" w:hAnsi="华文仿宋" w:eastAsia="华文仿宋" w:cs="宋体"/>
          <w:bCs/>
          <w:sz w:val="24"/>
          <w:szCs w:val="24"/>
        </w:rPr>
        <w:t>备注：必须是营业执照上法定代表人的联系电话</w:t>
      </w:r>
    </w:p>
    <w:p w14:paraId="211D36AA">
      <w:pPr>
        <w:pStyle w:val="10"/>
        <w:spacing w:after="156" w:afterLines="50" w:line="360" w:lineRule="auto"/>
        <w:jc w:val="center"/>
        <w:outlineLvl w:val="1"/>
        <w:rPr>
          <w:rFonts w:ascii="华文仿宋" w:hAnsi="华文仿宋" w:eastAsia="华文仿宋"/>
          <w:b/>
          <w:bCs/>
          <w:sz w:val="24"/>
          <w:szCs w:val="24"/>
        </w:rPr>
      </w:pPr>
      <w:r>
        <w:rPr>
          <w:rFonts w:hint="eastAsia" w:ascii="华文仿宋" w:hAnsi="华文仿宋" w:eastAsia="华文仿宋"/>
          <w:b/>
          <w:bCs/>
          <w:sz w:val="24"/>
          <w:szCs w:val="24"/>
        </w:rPr>
        <w:br w:type="page"/>
      </w:r>
      <w:bookmarkStart w:id="28" w:name="_Toc28425"/>
      <w:bookmarkStart w:id="29" w:name="_Toc10942"/>
      <w:bookmarkStart w:id="30" w:name="_Toc18009"/>
      <w:r>
        <w:rPr>
          <w:rFonts w:ascii="华文仿宋" w:hAnsi="华文仿宋" w:eastAsia="华文仿宋"/>
          <w:b/>
          <w:bCs/>
          <w:sz w:val="24"/>
          <w:szCs w:val="24"/>
        </w:rPr>
        <w:t>5</w:t>
      </w:r>
      <w:r>
        <w:rPr>
          <w:rFonts w:hint="eastAsia" w:ascii="华文仿宋" w:hAnsi="华文仿宋" w:eastAsia="华文仿宋"/>
          <w:b/>
          <w:bCs/>
          <w:sz w:val="24"/>
          <w:szCs w:val="24"/>
        </w:rPr>
        <w:t>、响应文件签署授权委托书</w:t>
      </w:r>
      <w:bookmarkEnd w:id="28"/>
      <w:bookmarkEnd w:id="29"/>
      <w:bookmarkEnd w:id="30"/>
    </w:p>
    <w:p w14:paraId="71AEBE4A">
      <w:pPr>
        <w:pStyle w:val="10"/>
        <w:topLinePunct/>
        <w:spacing w:before="312" w:beforeLines="100" w:line="360" w:lineRule="auto"/>
        <w:rPr>
          <w:rFonts w:ascii="华文仿宋" w:hAnsi="华文仿宋" w:eastAsia="华文仿宋" w:cs="宋体"/>
          <w:sz w:val="24"/>
          <w:szCs w:val="24"/>
        </w:rPr>
      </w:pPr>
      <w:r>
        <w:rPr>
          <w:rFonts w:hint="eastAsia" w:ascii="华文仿宋" w:hAnsi="华文仿宋" w:eastAsia="华文仿宋" w:cs="宋体"/>
          <w:sz w:val="24"/>
          <w:szCs w:val="24"/>
        </w:rPr>
        <w:t>本授权委托书声明：</w:t>
      </w:r>
    </w:p>
    <w:p w14:paraId="41C5D1D1">
      <w:pPr>
        <w:pStyle w:val="10"/>
        <w:topLinePunct/>
        <w:spacing w:before="312" w:beforeLines="100" w:line="360" w:lineRule="auto"/>
        <w:ind w:firstLine="480" w:firstLineChars="200"/>
        <w:rPr>
          <w:rFonts w:ascii="华文仿宋" w:hAnsi="华文仿宋" w:eastAsia="华文仿宋" w:cs="宋体"/>
          <w:sz w:val="24"/>
          <w:szCs w:val="24"/>
          <w:u w:val="single"/>
        </w:rPr>
      </w:pPr>
      <w:r>
        <w:rPr>
          <w:rFonts w:hint="eastAsia" w:ascii="华文仿宋" w:hAnsi="华文仿宋" w:eastAsia="华文仿宋" w:cs="宋体"/>
          <w:sz w:val="24"/>
          <w:szCs w:val="24"/>
        </w:rPr>
        <w:t>我</w:t>
      </w:r>
      <w:r>
        <w:rPr>
          <w:rFonts w:hint="eastAsia" w:ascii="华文仿宋" w:hAnsi="华文仿宋" w:eastAsia="华文仿宋" w:cs="宋体"/>
          <w:sz w:val="24"/>
          <w:szCs w:val="24"/>
          <w:u w:val="single"/>
        </w:rPr>
        <w:t xml:space="preserve"> (姓名)  </w:t>
      </w:r>
      <w:r>
        <w:rPr>
          <w:rFonts w:hint="eastAsia" w:ascii="华文仿宋" w:hAnsi="华文仿宋" w:eastAsia="华文仿宋" w:cs="宋体"/>
          <w:sz w:val="24"/>
          <w:szCs w:val="24"/>
        </w:rPr>
        <w:t>系</w:t>
      </w:r>
      <w:r>
        <w:rPr>
          <w:rFonts w:hint="eastAsia" w:ascii="华文仿宋" w:hAnsi="华文仿宋" w:eastAsia="华文仿宋" w:cs="宋体"/>
          <w:sz w:val="24"/>
          <w:szCs w:val="24"/>
          <w:u w:val="single"/>
        </w:rPr>
        <w:t xml:space="preserve">(投标人名称)   </w:t>
      </w:r>
      <w:r>
        <w:rPr>
          <w:rFonts w:hint="eastAsia" w:ascii="华文仿宋" w:hAnsi="华文仿宋" w:eastAsia="华文仿宋" w:cs="宋体"/>
          <w:sz w:val="24"/>
          <w:szCs w:val="24"/>
        </w:rPr>
        <w:t>的法定代表人，现授权委托</w:t>
      </w:r>
      <w:r>
        <w:rPr>
          <w:rFonts w:hint="eastAsia" w:ascii="华文仿宋" w:hAnsi="华文仿宋" w:eastAsia="华文仿宋" w:cs="宋体"/>
          <w:sz w:val="24"/>
          <w:szCs w:val="24"/>
          <w:u w:val="single"/>
        </w:rPr>
        <w:t xml:space="preserve">(投标人名称)  </w:t>
      </w:r>
      <w:r>
        <w:rPr>
          <w:rFonts w:hint="eastAsia" w:ascii="华文仿宋" w:hAnsi="华文仿宋" w:eastAsia="华文仿宋" w:cs="宋体"/>
          <w:sz w:val="24"/>
          <w:szCs w:val="24"/>
        </w:rPr>
        <w:t>的</w:t>
      </w:r>
      <w:r>
        <w:rPr>
          <w:rFonts w:hint="eastAsia" w:ascii="华文仿宋" w:hAnsi="华文仿宋" w:eastAsia="华文仿宋" w:cs="宋体"/>
          <w:sz w:val="24"/>
          <w:szCs w:val="24"/>
          <w:u w:val="single"/>
        </w:rPr>
        <w:t>(姓名)</w:t>
      </w:r>
      <w:r>
        <w:rPr>
          <w:rFonts w:hint="eastAsia" w:ascii="华文仿宋" w:hAnsi="华文仿宋" w:eastAsia="华文仿宋" w:cs="宋体"/>
          <w:sz w:val="24"/>
          <w:szCs w:val="24"/>
        </w:rPr>
        <w:t>为我公司签署工程响应文件的法定代表人的授权委托代理人，我承认代理人全权代表我所签署的工程响应文件的内容。</w:t>
      </w:r>
    </w:p>
    <w:p w14:paraId="24FCF1E5">
      <w:pPr>
        <w:pStyle w:val="10"/>
        <w:spacing w:line="360" w:lineRule="auto"/>
        <w:ind w:left="178" w:leftChars="85" w:firstLine="480" w:firstLineChars="200"/>
        <w:rPr>
          <w:rFonts w:ascii="华文仿宋" w:hAnsi="华文仿宋" w:eastAsia="华文仿宋" w:cs="宋体"/>
          <w:sz w:val="24"/>
          <w:szCs w:val="24"/>
        </w:rPr>
      </w:pPr>
      <w:r>
        <w:rPr>
          <w:rFonts w:hint="eastAsia" w:ascii="华文仿宋" w:hAnsi="华文仿宋" w:eastAsia="华文仿宋" w:cs="宋体"/>
          <w:sz w:val="24"/>
          <w:szCs w:val="24"/>
        </w:rPr>
        <w:t>代理人无转委托权，特此委托</w:t>
      </w:r>
    </w:p>
    <w:p w14:paraId="534F2DCB">
      <w:pPr>
        <w:pStyle w:val="10"/>
        <w:spacing w:line="360" w:lineRule="auto"/>
        <w:ind w:left="84" w:leftChars="40" w:firstLine="480" w:firstLineChars="200"/>
        <w:rPr>
          <w:rFonts w:ascii="华文仿宋" w:hAnsi="华文仿宋" w:eastAsia="华文仿宋" w:cs="宋体"/>
          <w:sz w:val="24"/>
          <w:szCs w:val="24"/>
          <w:u w:val="single"/>
        </w:rPr>
      </w:pPr>
      <w:r>
        <w:rPr>
          <w:rFonts w:hint="eastAsia" w:ascii="华文仿宋" w:hAnsi="华文仿宋" w:eastAsia="华文仿宋" w:cs="宋体"/>
          <w:sz w:val="24"/>
          <w:szCs w:val="24"/>
        </w:rPr>
        <w:t>代理人：           性别：       年龄：</w:t>
      </w:r>
    </w:p>
    <w:p w14:paraId="13D29957">
      <w:pPr>
        <w:pStyle w:val="10"/>
        <w:spacing w:line="360" w:lineRule="auto"/>
        <w:ind w:left="84" w:leftChars="40" w:firstLine="480" w:firstLineChars="200"/>
        <w:rPr>
          <w:rFonts w:ascii="华文仿宋" w:hAnsi="华文仿宋" w:eastAsia="华文仿宋" w:cs="宋体"/>
          <w:sz w:val="24"/>
          <w:szCs w:val="24"/>
          <w:u w:val="single"/>
        </w:rPr>
      </w:pPr>
      <w:r>
        <w:rPr>
          <w:rFonts w:hint="eastAsia" w:ascii="华文仿宋" w:hAnsi="华文仿宋" w:eastAsia="华文仿宋" w:cs="宋体"/>
          <w:sz w:val="24"/>
          <w:szCs w:val="24"/>
        </w:rPr>
        <w:t>供应商名称(盖章)：</w:t>
      </w:r>
    </w:p>
    <w:p w14:paraId="13C70641">
      <w:pPr>
        <w:pStyle w:val="10"/>
        <w:spacing w:line="360" w:lineRule="auto"/>
        <w:ind w:left="84" w:leftChars="40" w:firstLine="480" w:firstLineChars="200"/>
        <w:rPr>
          <w:rFonts w:ascii="华文仿宋" w:hAnsi="华文仿宋" w:eastAsia="华文仿宋" w:cs="宋体"/>
          <w:sz w:val="24"/>
          <w:szCs w:val="24"/>
        </w:rPr>
      </w:pPr>
      <w:r>
        <w:rPr>
          <w:rFonts w:hint="eastAsia" w:ascii="华文仿宋" w:hAnsi="华文仿宋" w:eastAsia="华文仿宋" w:cs="宋体"/>
          <w:sz w:val="24"/>
          <w:szCs w:val="24"/>
        </w:rPr>
        <w:t>法定代表人(签字或盖章)：</w:t>
      </w:r>
    </w:p>
    <w:p w14:paraId="13C705B4">
      <w:pPr>
        <w:pStyle w:val="10"/>
        <w:spacing w:line="360" w:lineRule="auto"/>
        <w:ind w:left="84" w:leftChars="40" w:firstLine="480" w:firstLineChars="200"/>
        <w:rPr>
          <w:rFonts w:ascii="华文仿宋" w:hAnsi="华文仿宋" w:eastAsia="华文仿宋" w:cs="宋体"/>
          <w:sz w:val="24"/>
          <w:szCs w:val="24"/>
        </w:rPr>
      </w:pPr>
      <w:r>
        <w:rPr>
          <w:rFonts w:hint="eastAsia" w:ascii="华文仿宋" w:hAnsi="华文仿宋" w:eastAsia="华文仿宋" w:cs="宋体"/>
          <w:sz w:val="24"/>
          <w:szCs w:val="24"/>
        </w:rPr>
        <w:t>签发日期：     年    月   日</w:t>
      </w:r>
    </w:p>
    <w:p w14:paraId="111DFC51">
      <w:pPr>
        <w:pStyle w:val="10"/>
        <w:spacing w:line="360" w:lineRule="auto"/>
        <w:ind w:left="84" w:leftChars="40" w:firstLine="480" w:firstLineChars="200"/>
        <w:rPr>
          <w:rFonts w:ascii="华文仿宋" w:hAnsi="华文仿宋" w:eastAsia="华文仿宋" w:cs="宋体"/>
          <w:sz w:val="24"/>
          <w:szCs w:val="24"/>
        </w:rPr>
      </w:pPr>
      <w:r>
        <w:rPr>
          <w:rFonts w:hint="eastAsia" w:ascii="华文仿宋" w:hAnsi="华文仿宋" w:eastAsia="华文仿宋" w:cs="宋体"/>
          <w:sz w:val="24"/>
          <w:szCs w:val="24"/>
        </w:rPr>
        <w:t>有效日期至：   年    月   日</w:t>
      </w:r>
    </w:p>
    <w:p w14:paraId="4808C7D8">
      <w:pPr>
        <w:pStyle w:val="10"/>
        <w:spacing w:line="360" w:lineRule="auto"/>
        <w:rPr>
          <w:rFonts w:ascii="华文仿宋" w:hAnsi="华文仿宋" w:eastAsia="华文仿宋" w:cs="宋体"/>
          <w:sz w:val="24"/>
          <w:szCs w:val="24"/>
        </w:rPr>
      </w:pPr>
    </w:p>
    <w:p w14:paraId="5E35080B">
      <w:pPr>
        <w:widowControl/>
        <w:spacing w:line="360" w:lineRule="auto"/>
        <w:jc w:val="left"/>
        <w:rPr>
          <w:rFonts w:ascii="华文仿宋" w:hAnsi="华文仿宋" w:eastAsia="华文仿宋" w:cs="宋体"/>
          <w:kern w:val="0"/>
          <w:sz w:val="24"/>
          <w:szCs w:val="24"/>
        </w:rPr>
      </w:pPr>
    </w:p>
    <w:p w14:paraId="4951222B">
      <w:pPr>
        <w:pStyle w:val="7"/>
        <w:rPr>
          <w:rFonts w:ascii="华文仿宋" w:hAnsi="华文仿宋" w:eastAsia="华文仿宋" w:cs="宋体"/>
          <w:kern w:val="0"/>
          <w:sz w:val="24"/>
          <w:szCs w:val="24"/>
        </w:rPr>
      </w:pPr>
    </w:p>
    <w:tbl>
      <w:tblPr>
        <w:tblStyle w:val="17"/>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8"/>
        <w:gridCol w:w="4341"/>
      </w:tblGrid>
      <w:tr w14:paraId="0F73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jc w:val="center"/>
        </w:trPr>
        <w:tc>
          <w:tcPr>
            <w:tcW w:w="4398" w:type="dxa"/>
            <w:tcBorders>
              <w:top w:val="single" w:color="auto" w:sz="4" w:space="0"/>
              <w:left w:val="single" w:color="auto" w:sz="4" w:space="0"/>
              <w:bottom w:val="single" w:color="auto" w:sz="4" w:space="0"/>
              <w:right w:val="single" w:color="auto" w:sz="4" w:space="0"/>
            </w:tcBorders>
          </w:tcPr>
          <w:p w14:paraId="65108DA4">
            <w:pPr>
              <w:pStyle w:val="10"/>
              <w:spacing w:line="360" w:lineRule="auto"/>
              <w:rPr>
                <w:rFonts w:ascii="华文仿宋" w:hAnsi="华文仿宋" w:eastAsia="华文仿宋" w:cs="宋体"/>
                <w:sz w:val="24"/>
                <w:szCs w:val="24"/>
              </w:rPr>
            </w:pPr>
            <w:r>
              <w:rPr>
                <w:rFonts w:hint="eastAsia" w:ascii="华文仿宋" w:hAnsi="华文仿宋" w:eastAsia="华文仿宋" w:cs="宋体"/>
                <w:sz w:val="24"/>
                <w:szCs w:val="24"/>
              </w:rPr>
              <w:t>身份证正面</w:t>
            </w:r>
          </w:p>
        </w:tc>
        <w:tc>
          <w:tcPr>
            <w:tcW w:w="4341" w:type="dxa"/>
            <w:tcBorders>
              <w:top w:val="single" w:color="auto" w:sz="4" w:space="0"/>
              <w:left w:val="single" w:color="auto" w:sz="4" w:space="0"/>
              <w:bottom w:val="single" w:color="auto" w:sz="4" w:space="0"/>
              <w:right w:val="single" w:color="auto" w:sz="4" w:space="0"/>
            </w:tcBorders>
          </w:tcPr>
          <w:p w14:paraId="3B8FE317">
            <w:pPr>
              <w:pStyle w:val="10"/>
              <w:spacing w:line="360" w:lineRule="auto"/>
              <w:rPr>
                <w:rFonts w:ascii="华文仿宋" w:hAnsi="华文仿宋" w:eastAsia="华文仿宋" w:cs="宋体"/>
                <w:sz w:val="24"/>
                <w:szCs w:val="24"/>
              </w:rPr>
            </w:pPr>
            <w:r>
              <w:rPr>
                <w:rFonts w:hint="eastAsia" w:ascii="华文仿宋" w:hAnsi="华文仿宋" w:eastAsia="华文仿宋" w:cs="宋体"/>
                <w:sz w:val="24"/>
                <w:szCs w:val="24"/>
              </w:rPr>
              <w:t>身份证反面</w:t>
            </w:r>
          </w:p>
        </w:tc>
      </w:tr>
    </w:tbl>
    <w:p w14:paraId="3809BA45">
      <w:pPr>
        <w:rPr>
          <w:rFonts w:ascii="华文仿宋" w:hAnsi="华文仿宋" w:eastAsia="华文仿宋" w:cs="仿宋"/>
          <w:b/>
          <w:bCs/>
          <w:sz w:val="24"/>
          <w:szCs w:val="24"/>
        </w:rPr>
      </w:pPr>
      <w:r>
        <w:rPr>
          <w:rFonts w:hint="eastAsia" w:ascii="华文仿宋" w:hAnsi="华文仿宋" w:eastAsia="华文仿宋"/>
          <w:b/>
          <w:bCs/>
          <w:sz w:val="24"/>
          <w:szCs w:val="24"/>
        </w:rPr>
        <w:br w:type="page"/>
      </w:r>
      <w:bookmarkEnd w:id="25"/>
      <w:bookmarkEnd w:id="26"/>
      <w:bookmarkEnd w:id="27"/>
      <w:r>
        <w:rPr>
          <w:rFonts w:hint="eastAsia" w:ascii="华文仿宋" w:hAnsi="华文仿宋" w:eastAsia="华文仿宋"/>
          <w:b/>
          <w:bCs/>
          <w:sz w:val="24"/>
          <w:szCs w:val="24"/>
        </w:rPr>
        <w:t xml:space="preserve">                       </w:t>
      </w:r>
      <w:r>
        <w:rPr>
          <w:rFonts w:ascii="华文仿宋" w:hAnsi="华文仿宋" w:eastAsia="华文仿宋"/>
          <w:b/>
          <w:bCs/>
          <w:sz w:val="24"/>
          <w:szCs w:val="24"/>
        </w:rPr>
        <w:t>6</w:t>
      </w:r>
      <w:r>
        <w:rPr>
          <w:rFonts w:hint="eastAsia" w:ascii="华文仿宋" w:hAnsi="华文仿宋" w:eastAsia="华文仿宋"/>
          <w:b/>
          <w:bCs/>
          <w:sz w:val="24"/>
          <w:szCs w:val="24"/>
        </w:rPr>
        <w:t>、承诺书</w:t>
      </w:r>
    </w:p>
    <w:p w14:paraId="3157C5C7">
      <w:pPr>
        <w:pStyle w:val="7"/>
        <w:jc w:val="left"/>
        <w:rPr>
          <w:rFonts w:ascii="华文仿宋" w:hAnsi="华文仿宋" w:eastAsia="华文仿宋" w:cs="宋体"/>
          <w:b/>
          <w:bCs/>
          <w:sz w:val="24"/>
          <w:szCs w:val="24"/>
          <w:u w:val="single"/>
        </w:rPr>
      </w:pPr>
      <w:r>
        <w:rPr>
          <w:rFonts w:hint="eastAsia" w:ascii="华文仿宋" w:hAnsi="华文仿宋" w:eastAsia="华文仿宋" w:cs="宋体"/>
          <w:b/>
          <w:bCs/>
          <w:sz w:val="24"/>
          <w:szCs w:val="24"/>
        </w:rPr>
        <w:t>致：</w:t>
      </w:r>
      <w:r>
        <w:rPr>
          <w:rFonts w:hint="eastAsia" w:ascii="华文仿宋" w:hAnsi="华文仿宋" w:eastAsia="华文仿宋" w:cs="宋体"/>
          <w:b/>
          <w:bCs/>
          <w:sz w:val="24"/>
          <w:szCs w:val="24"/>
          <w:u w:val="single"/>
        </w:rPr>
        <w:t>安徽医科大学第一附属医院</w:t>
      </w:r>
    </w:p>
    <w:p w14:paraId="08DC7E5D">
      <w:pPr>
        <w:pStyle w:val="7"/>
        <w:ind w:firstLine="480" w:firstLineChars="200"/>
        <w:jc w:val="left"/>
        <w:rPr>
          <w:rFonts w:ascii="华文仿宋" w:hAnsi="华文仿宋" w:eastAsia="华文仿宋" w:cs="宋体"/>
          <w:b/>
          <w:bCs/>
          <w:sz w:val="24"/>
          <w:szCs w:val="24"/>
        </w:rPr>
      </w:pPr>
      <w:r>
        <w:rPr>
          <w:rFonts w:hint="eastAsia" w:ascii="华文仿宋" w:hAnsi="华文仿宋" w:eastAsia="华文仿宋" w:cs="宋体"/>
          <w:b/>
          <w:bCs/>
          <w:sz w:val="24"/>
          <w:szCs w:val="24"/>
        </w:rPr>
        <w:t>我公司目前处于正常营业状态，在此承诺：</w:t>
      </w:r>
    </w:p>
    <w:p w14:paraId="2425C595">
      <w:pPr>
        <w:pStyle w:val="7"/>
        <w:numPr>
          <w:ilvl w:val="0"/>
          <w:numId w:val="1"/>
        </w:numPr>
        <w:adjustRightInd w:val="0"/>
        <w:spacing w:after="120" w:line="360" w:lineRule="atLeast"/>
        <w:jc w:val="left"/>
        <w:rPr>
          <w:rFonts w:ascii="华文仿宋" w:hAnsi="华文仿宋" w:eastAsia="华文仿宋" w:cs="宋体"/>
          <w:sz w:val="24"/>
          <w:szCs w:val="24"/>
        </w:rPr>
      </w:pPr>
      <w:r>
        <w:rPr>
          <w:rFonts w:hint="eastAsia" w:ascii="华文仿宋" w:hAnsi="华文仿宋" w:eastAsia="华文仿宋" w:cs="宋体"/>
          <w:sz w:val="24"/>
          <w:szCs w:val="24"/>
        </w:rPr>
        <w:t>本公司满足以下条件：</w:t>
      </w:r>
    </w:p>
    <w:p w14:paraId="240574F9">
      <w:pPr>
        <w:widowControl/>
        <w:spacing w:line="360" w:lineRule="auto"/>
        <w:ind w:firstLine="480" w:firstLineChars="200"/>
        <w:rPr>
          <w:rFonts w:ascii="华文仿宋" w:hAnsi="华文仿宋" w:eastAsia="华文仿宋" w:cs="宋体"/>
          <w:color w:val="000000"/>
          <w:kern w:val="0"/>
          <w:sz w:val="24"/>
          <w:szCs w:val="24"/>
        </w:rPr>
      </w:pPr>
      <w:r>
        <w:rPr>
          <w:rFonts w:hint="eastAsia" w:ascii="华文仿宋" w:hAnsi="华文仿宋" w:eastAsia="华文仿宋"/>
          <w:color w:val="000000"/>
          <w:kern w:val="0"/>
          <w:sz w:val="24"/>
          <w:szCs w:val="24"/>
        </w:rPr>
        <w:t>（1）具有独立承担民事责任的能力；</w:t>
      </w:r>
    </w:p>
    <w:p w14:paraId="53DDC098">
      <w:pPr>
        <w:widowControl/>
        <w:spacing w:line="360" w:lineRule="auto"/>
        <w:ind w:firstLine="480" w:firstLineChars="20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rPr>
        <w:t>（2）具有良好的商业信誉和健全的财务会计制度；</w:t>
      </w:r>
    </w:p>
    <w:p w14:paraId="583C8726">
      <w:pPr>
        <w:widowControl/>
        <w:spacing w:line="360" w:lineRule="auto"/>
        <w:ind w:firstLine="480" w:firstLineChars="20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rPr>
        <w:t>（3）具有履行合同所必需的设备和专业技术能力；</w:t>
      </w:r>
    </w:p>
    <w:p w14:paraId="69382021">
      <w:pPr>
        <w:widowControl/>
        <w:spacing w:line="360" w:lineRule="auto"/>
        <w:ind w:firstLine="480" w:firstLineChars="20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rPr>
        <w:t>（4）有依法缴纳税收和社会保障资金的良好记录；</w:t>
      </w:r>
    </w:p>
    <w:p w14:paraId="142AD2DF">
      <w:pPr>
        <w:widowControl/>
        <w:spacing w:line="360" w:lineRule="auto"/>
        <w:ind w:firstLine="480" w:firstLineChars="20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rPr>
        <w:t>（5）参加采购活动前三年内，在经营活动中没有重大违法记录；</w:t>
      </w:r>
    </w:p>
    <w:p w14:paraId="2610BEF8">
      <w:pPr>
        <w:widowControl/>
        <w:spacing w:line="360" w:lineRule="auto"/>
        <w:ind w:firstLine="480" w:firstLineChars="200"/>
        <w:rPr>
          <w:rFonts w:ascii="华文仿宋" w:hAnsi="华文仿宋" w:eastAsia="华文仿宋"/>
          <w:sz w:val="24"/>
          <w:szCs w:val="24"/>
        </w:rPr>
      </w:pPr>
      <w:r>
        <w:rPr>
          <w:rFonts w:hint="eastAsia" w:ascii="华文仿宋" w:hAnsi="华文仿宋" w:eastAsia="华文仿宋"/>
          <w:color w:val="000000"/>
          <w:kern w:val="0"/>
          <w:sz w:val="24"/>
          <w:szCs w:val="24"/>
        </w:rPr>
        <w:t>（6）法律、行政法规规定的其他条件。</w:t>
      </w:r>
    </w:p>
    <w:p w14:paraId="338E8A06">
      <w:pPr>
        <w:pStyle w:val="7"/>
        <w:jc w:val="left"/>
        <w:rPr>
          <w:rFonts w:ascii="华文仿宋" w:hAnsi="华文仿宋" w:eastAsia="华文仿宋" w:cs="宋体"/>
          <w:sz w:val="24"/>
          <w:szCs w:val="24"/>
        </w:rPr>
      </w:pPr>
      <w:r>
        <w:rPr>
          <w:rFonts w:hint="eastAsia" w:ascii="华文仿宋" w:hAnsi="华文仿宋" w:eastAsia="华文仿宋" w:cs="宋体"/>
          <w:sz w:val="24"/>
          <w:szCs w:val="24"/>
        </w:rPr>
        <w:t>2、本公司不存在以下不良信用情形：</w:t>
      </w:r>
    </w:p>
    <w:p w14:paraId="6A6AF59E">
      <w:pPr>
        <w:pStyle w:val="7"/>
        <w:jc w:val="left"/>
        <w:rPr>
          <w:rFonts w:ascii="华文仿宋" w:hAnsi="华文仿宋" w:eastAsia="华文仿宋" w:cs="宋体"/>
          <w:sz w:val="24"/>
          <w:szCs w:val="24"/>
        </w:rPr>
      </w:pPr>
      <w:r>
        <w:rPr>
          <w:rFonts w:hint="eastAsia" w:ascii="华文仿宋" w:hAnsi="华文仿宋" w:eastAsia="华文仿宋" w:cs="宋体"/>
          <w:sz w:val="24"/>
          <w:szCs w:val="24"/>
        </w:rPr>
        <w:t>1）单位被人民法院列入失信被执行人的；</w:t>
      </w:r>
    </w:p>
    <w:p w14:paraId="5DE4EA64">
      <w:pPr>
        <w:pStyle w:val="7"/>
        <w:jc w:val="left"/>
        <w:rPr>
          <w:rFonts w:ascii="华文仿宋" w:hAnsi="华文仿宋" w:eastAsia="华文仿宋" w:cs="宋体"/>
          <w:sz w:val="24"/>
          <w:szCs w:val="24"/>
        </w:rPr>
      </w:pPr>
      <w:r>
        <w:rPr>
          <w:rFonts w:hint="eastAsia" w:ascii="华文仿宋" w:hAnsi="华文仿宋" w:eastAsia="华文仿宋" w:cs="宋体"/>
          <w:sz w:val="24"/>
          <w:szCs w:val="24"/>
        </w:rPr>
        <w:t>2）单位被市场监督管理部门列入企业经营异常名录的；</w:t>
      </w:r>
    </w:p>
    <w:p w14:paraId="12691DB5">
      <w:pPr>
        <w:pStyle w:val="7"/>
        <w:jc w:val="left"/>
        <w:rPr>
          <w:rFonts w:ascii="华文仿宋" w:hAnsi="华文仿宋" w:eastAsia="华文仿宋" w:cs="宋体"/>
          <w:sz w:val="24"/>
          <w:szCs w:val="24"/>
        </w:rPr>
      </w:pPr>
      <w:r>
        <w:rPr>
          <w:rFonts w:hint="eastAsia" w:ascii="华文仿宋" w:hAnsi="华文仿宋" w:eastAsia="华文仿宋" w:cs="宋体"/>
          <w:sz w:val="24"/>
          <w:szCs w:val="24"/>
        </w:rPr>
        <w:t>3）单位被税务部门列入重大税收违法案件当事人名单的；</w:t>
      </w:r>
    </w:p>
    <w:p w14:paraId="56DA5201">
      <w:pPr>
        <w:pStyle w:val="7"/>
        <w:jc w:val="left"/>
        <w:rPr>
          <w:rFonts w:ascii="华文仿宋" w:hAnsi="华文仿宋" w:eastAsia="华文仿宋" w:cs="宋体"/>
          <w:sz w:val="24"/>
          <w:szCs w:val="24"/>
        </w:rPr>
      </w:pPr>
      <w:r>
        <w:rPr>
          <w:rFonts w:hint="eastAsia" w:ascii="华文仿宋" w:hAnsi="华文仿宋" w:eastAsia="华文仿宋" w:cs="宋体"/>
          <w:sz w:val="24"/>
          <w:szCs w:val="24"/>
        </w:rPr>
        <w:t>4）单位被政府采购监管部门列入政府采购严重违法失信行为记录名单的。</w:t>
      </w:r>
    </w:p>
    <w:p w14:paraId="188F1816">
      <w:pPr>
        <w:pStyle w:val="7"/>
        <w:jc w:val="left"/>
        <w:rPr>
          <w:rFonts w:ascii="华文仿宋" w:hAnsi="华文仿宋" w:eastAsia="华文仿宋" w:cs="宋体"/>
          <w:sz w:val="24"/>
          <w:szCs w:val="24"/>
        </w:rPr>
      </w:pPr>
      <w:r>
        <w:rPr>
          <w:rFonts w:hint="eastAsia" w:ascii="华文仿宋" w:hAnsi="华文仿宋" w:eastAsia="华文仿宋" w:cs="宋体"/>
          <w:sz w:val="24"/>
          <w:szCs w:val="24"/>
        </w:rPr>
        <w:t>5）参加采购活动前三年内，在经营活动中没有重大违法记录；</w:t>
      </w:r>
    </w:p>
    <w:p w14:paraId="6EEA1E71">
      <w:pPr>
        <w:pStyle w:val="7"/>
        <w:jc w:val="left"/>
        <w:rPr>
          <w:rFonts w:ascii="华文仿宋" w:hAnsi="华文仿宋" w:eastAsia="华文仿宋" w:cs="宋体"/>
          <w:kern w:val="0"/>
          <w:sz w:val="24"/>
          <w:szCs w:val="24"/>
        </w:rPr>
      </w:pPr>
    </w:p>
    <w:p w14:paraId="6F7C6AC9">
      <w:pPr>
        <w:pStyle w:val="7"/>
        <w:ind w:firstLine="2880" w:firstLineChars="1200"/>
        <w:jc w:val="left"/>
        <w:rPr>
          <w:rFonts w:ascii="华文仿宋" w:hAnsi="华文仿宋" w:eastAsia="华文仿宋" w:cs="宋体"/>
          <w:sz w:val="24"/>
          <w:szCs w:val="24"/>
        </w:rPr>
      </w:pPr>
      <w:r>
        <w:rPr>
          <w:rFonts w:hint="eastAsia" w:ascii="华文仿宋" w:hAnsi="华文仿宋" w:eastAsia="华文仿宋" w:cs="宋体"/>
          <w:sz w:val="24"/>
          <w:szCs w:val="24"/>
        </w:rPr>
        <w:t>供应商名称(盖章)：</w:t>
      </w:r>
    </w:p>
    <w:p w14:paraId="3E9155D6">
      <w:pPr>
        <w:pStyle w:val="7"/>
        <w:ind w:firstLine="2880" w:firstLineChars="1200"/>
        <w:jc w:val="left"/>
        <w:rPr>
          <w:rFonts w:ascii="华文仿宋" w:hAnsi="华文仿宋" w:eastAsia="华文仿宋" w:cs="宋体"/>
          <w:sz w:val="24"/>
          <w:szCs w:val="24"/>
        </w:rPr>
      </w:pPr>
      <w:r>
        <w:rPr>
          <w:rFonts w:hint="eastAsia" w:ascii="华文仿宋" w:hAnsi="华文仿宋" w:eastAsia="华文仿宋" w:cs="宋体"/>
          <w:sz w:val="24"/>
          <w:szCs w:val="24"/>
        </w:rPr>
        <w:t>法定代表人或其委托代理人(签字或盖章)：</w:t>
      </w:r>
    </w:p>
    <w:p w14:paraId="0D1137B4">
      <w:pPr>
        <w:pStyle w:val="7"/>
        <w:ind w:firstLine="2880" w:firstLineChars="1200"/>
        <w:jc w:val="left"/>
        <w:rPr>
          <w:rFonts w:ascii="华文仿宋" w:hAnsi="华文仿宋" w:eastAsia="华文仿宋" w:cs="宋体"/>
          <w:sz w:val="24"/>
          <w:szCs w:val="24"/>
        </w:rPr>
      </w:pPr>
      <w:r>
        <w:rPr>
          <w:rFonts w:hint="eastAsia" w:ascii="华文仿宋" w:hAnsi="华文仿宋" w:eastAsia="华文仿宋" w:cs="宋体"/>
          <w:sz w:val="24"/>
          <w:szCs w:val="24"/>
        </w:rPr>
        <w:t xml:space="preserve">                              年   月   日</w:t>
      </w:r>
    </w:p>
    <w:p w14:paraId="41781E2F">
      <w:pPr>
        <w:spacing w:line="360" w:lineRule="auto"/>
        <w:ind w:left="2693" w:firstLine="240" w:firstLineChars="100"/>
        <w:jc w:val="left"/>
        <w:outlineLvl w:val="1"/>
        <w:rPr>
          <w:rFonts w:ascii="华文仿宋" w:hAnsi="华文仿宋" w:eastAsia="华文仿宋"/>
          <w:b/>
          <w:sz w:val="24"/>
          <w:szCs w:val="24"/>
        </w:rPr>
      </w:pPr>
      <w:r>
        <w:rPr>
          <w:rFonts w:hint="eastAsia" w:ascii="华文仿宋" w:hAnsi="华文仿宋" w:eastAsia="华文仿宋"/>
          <w:sz w:val="24"/>
          <w:szCs w:val="24"/>
        </w:rPr>
        <w:br w:type="page"/>
      </w:r>
      <w:bookmarkStart w:id="31" w:name="_Toc4232"/>
      <w:bookmarkStart w:id="32" w:name="_Toc2392"/>
      <w:r>
        <w:rPr>
          <w:rFonts w:ascii="华文仿宋" w:hAnsi="华文仿宋" w:eastAsia="华文仿宋"/>
          <w:b/>
          <w:sz w:val="24"/>
          <w:szCs w:val="24"/>
        </w:rPr>
        <w:t>7</w:t>
      </w:r>
      <w:r>
        <w:rPr>
          <w:rFonts w:hint="eastAsia" w:ascii="华文仿宋" w:hAnsi="华文仿宋" w:eastAsia="华文仿宋"/>
          <w:b/>
          <w:bCs/>
          <w:sz w:val="24"/>
          <w:szCs w:val="24"/>
        </w:rPr>
        <w:t>、</w:t>
      </w:r>
      <w:r>
        <w:rPr>
          <w:rFonts w:ascii="华文仿宋" w:hAnsi="华文仿宋" w:eastAsia="华文仿宋"/>
          <w:b/>
          <w:bCs/>
          <w:sz w:val="24"/>
          <w:szCs w:val="24"/>
        </w:rPr>
        <w:t>汇总报价表</w:t>
      </w:r>
    </w:p>
    <w:p w14:paraId="77E3410C">
      <w:pPr>
        <w:spacing w:line="360" w:lineRule="auto"/>
        <w:jc w:val="left"/>
        <w:rPr>
          <w:rFonts w:ascii="华文仿宋" w:hAnsi="华文仿宋" w:eastAsia="华文仿宋"/>
          <w:b/>
          <w:sz w:val="24"/>
          <w:szCs w:val="24"/>
        </w:rPr>
      </w:pPr>
    </w:p>
    <w:p w14:paraId="432BAF69">
      <w:pPr>
        <w:spacing w:line="360" w:lineRule="auto"/>
        <w:jc w:val="left"/>
        <w:rPr>
          <w:rFonts w:ascii="华文仿宋" w:hAnsi="华文仿宋" w:eastAsia="华文仿宋"/>
          <w:sz w:val="24"/>
          <w:szCs w:val="24"/>
        </w:rPr>
      </w:pPr>
      <w:r>
        <w:rPr>
          <w:rFonts w:ascii="华文仿宋" w:hAnsi="华文仿宋" w:eastAsia="华文仿宋"/>
          <w:sz w:val="24"/>
          <w:szCs w:val="24"/>
        </w:rPr>
        <w:t>项目名称：________________________________________</w:t>
      </w:r>
    </w:p>
    <w:p w14:paraId="7EE0C9C6">
      <w:pPr>
        <w:spacing w:line="360" w:lineRule="auto"/>
        <w:jc w:val="left"/>
        <w:rPr>
          <w:rFonts w:ascii="华文仿宋" w:hAnsi="华文仿宋" w:eastAsia="华文仿宋"/>
          <w:sz w:val="24"/>
          <w:szCs w:val="24"/>
        </w:rPr>
      </w:pPr>
      <w:r>
        <w:rPr>
          <w:rFonts w:ascii="华文仿宋" w:hAnsi="华文仿宋" w:eastAsia="华文仿宋"/>
          <w:sz w:val="24"/>
          <w:szCs w:val="24"/>
        </w:rPr>
        <w:t>单位：元</w:t>
      </w:r>
    </w:p>
    <w:p w14:paraId="0D172895">
      <w:pPr>
        <w:spacing w:line="360" w:lineRule="auto"/>
        <w:jc w:val="left"/>
        <w:rPr>
          <w:rFonts w:ascii="华文仿宋" w:hAnsi="华文仿宋" w:eastAsia="华文仿宋"/>
          <w:sz w:val="24"/>
          <w:szCs w:val="24"/>
        </w:rPr>
      </w:pPr>
      <w:r>
        <w:rPr>
          <w:rFonts w:ascii="华文仿宋" w:hAnsi="华文仿宋" w:eastAsia="华文仿宋"/>
          <w:sz w:val="24"/>
          <w:szCs w:val="24"/>
        </w:rPr>
        <w:t>投标单位名称（全称）：________________________</w:t>
      </w:r>
    </w:p>
    <w:p w14:paraId="69D522D3">
      <w:pPr>
        <w:spacing w:line="360" w:lineRule="auto"/>
        <w:jc w:val="left"/>
        <w:rPr>
          <w:rFonts w:ascii="华文仿宋" w:hAnsi="华文仿宋" w:eastAsia="华文仿宋"/>
          <w:sz w:val="24"/>
          <w:szCs w:val="24"/>
        </w:rPr>
      </w:pPr>
      <w:r>
        <w:rPr>
          <w:rFonts w:ascii="华文仿宋" w:hAnsi="华文仿宋" w:eastAsia="华文仿宋"/>
          <w:sz w:val="24"/>
          <w:szCs w:val="24"/>
        </w:rPr>
        <w:t>磋商范围：本项目绿植补种及半年养护全部内容</w:t>
      </w:r>
    </w:p>
    <w:p w14:paraId="46BD47A1">
      <w:pPr>
        <w:spacing w:line="360" w:lineRule="auto"/>
        <w:jc w:val="left"/>
        <w:rPr>
          <w:rFonts w:ascii="华文仿宋" w:hAnsi="华文仿宋" w:eastAsia="华文仿宋"/>
          <w:sz w:val="24"/>
          <w:szCs w:val="24"/>
        </w:rPr>
      </w:pPr>
      <w:r>
        <w:rPr>
          <w:rFonts w:ascii="华文仿宋" w:hAnsi="华文仿宋" w:eastAsia="华文仿宋"/>
          <w:sz w:val="24"/>
          <w:szCs w:val="24"/>
        </w:rPr>
        <w:t>报价（详见明细报价清单）：________________________</w:t>
      </w:r>
    </w:p>
    <w:p w14:paraId="7EC66995">
      <w:pPr>
        <w:spacing w:line="360" w:lineRule="auto"/>
        <w:jc w:val="left"/>
        <w:rPr>
          <w:rFonts w:ascii="华文仿宋" w:hAnsi="华文仿宋" w:eastAsia="华文仿宋"/>
          <w:sz w:val="24"/>
          <w:szCs w:val="24"/>
        </w:rPr>
      </w:pPr>
      <w:r>
        <w:rPr>
          <w:rFonts w:ascii="华文仿宋" w:hAnsi="华文仿宋" w:eastAsia="华文仿宋"/>
          <w:sz w:val="24"/>
          <w:szCs w:val="24"/>
        </w:rPr>
        <w:t>总价大写：________________________</w:t>
      </w:r>
    </w:p>
    <w:p w14:paraId="60C9F11B">
      <w:pPr>
        <w:spacing w:line="360" w:lineRule="auto"/>
        <w:jc w:val="left"/>
        <w:rPr>
          <w:rFonts w:ascii="华文仿宋" w:hAnsi="华文仿宋" w:eastAsia="华文仿宋"/>
          <w:sz w:val="24"/>
          <w:szCs w:val="24"/>
        </w:rPr>
      </w:pPr>
      <w:r>
        <w:rPr>
          <w:rFonts w:ascii="华文仿宋" w:hAnsi="华文仿宋" w:eastAsia="华文仿宋"/>
          <w:sz w:val="24"/>
          <w:szCs w:val="24"/>
        </w:rPr>
        <w:t>是否响应采购文件：完全响应</w:t>
      </w:r>
    </w:p>
    <w:p w14:paraId="27169064">
      <w:pPr>
        <w:spacing w:line="360" w:lineRule="auto"/>
        <w:jc w:val="left"/>
        <w:rPr>
          <w:rFonts w:ascii="华文仿宋" w:hAnsi="华文仿宋" w:eastAsia="华文仿宋"/>
          <w:sz w:val="24"/>
          <w:szCs w:val="24"/>
        </w:rPr>
      </w:pPr>
      <w:r>
        <w:rPr>
          <w:rFonts w:ascii="华文仿宋" w:hAnsi="华文仿宋" w:eastAsia="华文仿宋"/>
          <w:sz w:val="24"/>
          <w:szCs w:val="24"/>
        </w:rPr>
        <w:t>备注说明：本报价为固定总价包干，包含所有施工、养护、更换、税费等一切费用，不含填土、换土费用。</w:t>
      </w:r>
    </w:p>
    <w:p w14:paraId="50F6B4B3">
      <w:pPr>
        <w:spacing w:line="360" w:lineRule="auto"/>
        <w:jc w:val="left"/>
        <w:rPr>
          <w:rFonts w:ascii="华文仿宋" w:hAnsi="华文仿宋" w:eastAsia="华文仿宋"/>
          <w:sz w:val="24"/>
          <w:szCs w:val="24"/>
        </w:rPr>
      </w:pPr>
      <w:r>
        <w:rPr>
          <w:rFonts w:hint="eastAsia" w:ascii="华文仿宋" w:hAnsi="华文仿宋" w:eastAsia="华文仿宋"/>
          <w:sz w:val="24"/>
          <w:szCs w:val="24"/>
        </w:rPr>
        <w:t xml:space="preserve"> </w:t>
      </w:r>
    </w:p>
    <w:p w14:paraId="78D26BCC">
      <w:pPr>
        <w:spacing w:line="360" w:lineRule="auto"/>
        <w:ind w:firstLine="720" w:firstLineChars="300"/>
        <w:jc w:val="left"/>
        <w:rPr>
          <w:rFonts w:ascii="华文仿宋" w:hAnsi="华文仿宋" w:eastAsia="华文仿宋"/>
          <w:sz w:val="24"/>
          <w:szCs w:val="24"/>
        </w:rPr>
      </w:pPr>
    </w:p>
    <w:p w14:paraId="198A6BA4">
      <w:pPr>
        <w:pStyle w:val="15"/>
        <w:tabs>
          <w:tab w:val="left" w:pos="0"/>
          <w:tab w:val="left" w:pos="993"/>
          <w:tab w:val="left" w:pos="1134"/>
        </w:tabs>
        <w:ind w:firstLine="480"/>
        <w:rPr>
          <w:rFonts w:ascii="华文仿宋" w:hAnsi="华文仿宋" w:eastAsia="华文仿宋"/>
          <w:sz w:val="24"/>
          <w:szCs w:val="24"/>
        </w:rPr>
      </w:pPr>
    </w:p>
    <w:p w14:paraId="4073FF5E">
      <w:pPr>
        <w:spacing w:line="360" w:lineRule="auto"/>
        <w:jc w:val="left"/>
        <w:rPr>
          <w:rFonts w:ascii="华文仿宋" w:hAnsi="华文仿宋" w:eastAsia="华文仿宋"/>
          <w:sz w:val="24"/>
          <w:szCs w:val="24"/>
        </w:rPr>
      </w:pPr>
      <w:r>
        <w:rPr>
          <w:rFonts w:hint="eastAsia" w:ascii="华文仿宋" w:hAnsi="华文仿宋" w:eastAsia="华文仿宋"/>
          <w:sz w:val="24"/>
          <w:szCs w:val="24"/>
        </w:rPr>
        <w:t xml:space="preserve">供应商名称（公章）：           法定代表人或授权代理人签字： </w:t>
      </w:r>
    </w:p>
    <w:p w14:paraId="293D7003">
      <w:pPr>
        <w:wordWrap w:val="0"/>
        <w:spacing w:line="360" w:lineRule="auto"/>
        <w:ind w:right="480" w:firstLine="676" w:firstLineChars="282"/>
        <w:rPr>
          <w:rFonts w:ascii="华文仿宋" w:hAnsi="华文仿宋" w:eastAsia="华文仿宋"/>
          <w:sz w:val="24"/>
          <w:szCs w:val="24"/>
        </w:rPr>
      </w:pPr>
      <w:r>
        <w:rPr>
          <w:rFonts w:hint="eastAsia" w:ascii="华文仿宋" w:hAnsi="华文仿宋" w:eastAsia="华文仿宋"/>
          <w:sz w:val="24"/>
          <w:szCs w:val="24"/>
        </w:rPr>
        <w:t xml:space="preserve"> </w:t>
      </w:r>
    </w:p>
    <w:p w14:paraId="3D387595">
      <w:pPr>
        <w:ind w:firstLine="3360" w:firstLineChars="1400"/>
        <w:rPr>
          <w:rFonts w:ascii="华文仿宋" w:hAnsi="华文仿宋" w:eastAsia="华文仿宋"/>
          <w:sz w:val="24"/>
          <w:szCs w:val="24"/>
        </w:rPr>
      </w:pPr>
      <w:r>
        <w:rPr>
          <w:rFonts w:hint="eastAsia" w:ascii="华文仿宋" w:hAnsi="华文仿宋" w:eastAsia="华文仿宋"/>
          <w:sz w:val="24"/>
          <w:szCs w:val="24"/>
        </w:rPr>
        <w:t>日   期：       年    月    日</w:t>
      </w:r>
      <w:bookmarkEnd w:id="31"/>
      <w:bookmarkEnd w:id="32"/>
    </w:p>
    <w:p w14:paraId="1119ABDE">
      <w:pPr>
        <w:rPr>
          <w:sz w:val="24"/>
          <w:szCs w:val="24"/>
        </w:rPr>
      </w:pPr>
      <w:r>
        <w:rPr>
          <w:sz w:val="24"/>
          <w:szCs w:val="24"/>
        </w:rPr>
        <w:t xml:space="preserve">                       </w:t>
      </w:r>
    </w:p>
    <w:p w14:paraId="3D1B1C0A">
      <w:pPr>
        <w:rPr>
          <w:sz w:val="24"/>
          <w:szCs w:val="24"/>
        </w:rPr>
      </w:pPr>
    </w:p>
    <w:p w14:paraId="10A43B98">
      <w:pPr>
        <w:jc w:val="center"/>
        <w:rPr>
          <w:rFonts w:ascii="宋体" w:hAnsi="宋体"/>
          <w:b/>
          <w:bCs/>
          <w:sz w:val="24"/>
          <w:szCs w:val="24"/>
        </w:rPr>
      </w:pPr>
    </w:p>
    <w:p w14:paraId="62780F32">
      <w:pPr>
        <w:jc w:val="center"/>
        <w:rPr>
          <w:rFonts w:ascii="宋体" w:hAnsi="宋体"/>
          <w:b/>
          <w:bCs/>
          <w:sz w:val="24"/>
          <w:szCs w:val="24"/>
        </w:rPr>
      </w:pPr>
    </w:p>
    <w:p w14:paraId="40D60A82">
      <w:pPr>
        <w:jc w:val="center"/>
        <w:rPr>
          <w:rFonts w:ascii="宋体" w:hAnsi="宋体"/>
          <w:b/>
          <w:bCs/>
          <w:sz w:val="24"/>
          <w:szCs w:val="24"/>
        </w:rPr>
      </w:pPr>
    </w:p>
    <w:p w14:paraId="62B346AA">
      <w:pPr>
        <w:jc w:val="center"/>
        <w:rPr>
          <w:rFonts w:ascii="宋体" w:hAnsi="宋体"/>
          <w:b/>
          <w:bCs/>
          <w:sz w:val="24"/>
          <w:szCs w:val="24"/>
        </w:rPr>
      </w:pPr>
    </w:p>
    <w:p w14:paraId="777A9F0F">
      <w:pPr>
        <w:jc w:val="center"/>
        <w:rPr>
          <w:rFonts w:ascii="宋体" w:hAnsi="宋体"/>
          <w:b/>
          <w:bCs/>
          <w:sz w:val="24"/>
          <w:szCs w:val="24"/>
        </w:rPr>
      </w:pPr>
    </w:p>
    <w:p w14:paraId="726A4F79">
      <w:pPr>
        <w:jc w:val="center"/>
        <w:rPr>
          <w:rFonts w:ascii="宋体" w:hAnsi="宋体"/>
          <w:b/>
          <w:bCs/>
          <w:sz w:val="24"/>
          <w:szCs w:val="24"/>
        </w:rPr>
      </w:pPr>
    </w:p>
    <w:p w14:paraId="0E491D2D">
      <w:pPr>
        <w:jc w:val="center"/>
        <w:rPr>
          <w:rFonts w:ascii="宋体" w:hAnsi="宋体"/>
          <w:b/>
          <w:bCs/>
          <w:sz w:val="24"/>
          <w:szCs w:val="24"/>
        </w:rPr>
      </w:pPr>
    </w:p>
    <w:p w14:paraId="01E78632">
      <w:pPr>
        <w:jc w:val="center"/>
        <w:rPr>
          <w:rFonts w:ascii="宋体" w:hAnsi="宋体"/>
          <w:b/>
          <w:bCs/>
          <w:sz w:val="24"/>
          <w:szCs w:val="24"/>
        </w:rPr>
      </w:pPr>
    </w:p>
    <w:p w14:paraId="2BA1B2FE">
      <w:pPr>
        <w:jc w:val="center"/>
        <w:rPr>
          <w:rFonts w:ascii="宋体" w:hAnsi="宋体"/>
          <w:b/>
          <w:sz w:val="24"/>
          <w:szCs w:val="24"/>
        </w:rPr>
      </w:pPr>
      <w:r>
        <w:rPr>
          <w:rFonts w:ascii="宋体" w:hAnsi="宋体"/>
          <w:b/>
          <w:bCs/>
          <w:sz w:val="24"/>
          <w:szCs w:val="24"/>
        </w:rPr>
        <w:t>8、业绩证明材料（2022年1月以来绿植类合同复印件）</w:t>
      </w:r>
    </w:p>
    <w:p w14:paraId="4A115745">
      <w:pPr>
        <w:jc w:val="center"/>
        <w:rPr>
          <w:rFonts w:ascii="宋体" w:hAnsi="宋体"/>
          <w:b/>
          <w:bCs/>
          <w:sz w:val="24"/>
          <w:szCs w:val="24"/>
        </w:rPr>
      </w:pPr>
    </w:p>
    <w:p w14:paraId="74DCE449">
      <w:pPr>
        <w:jc w:val="center"/>
        <w:rPr>
          <w:rFonts w:ascii="宋体" w:hAnsi="宋体"/>
          <w:b/>
          <w:bCs/>
          <w:sz w:val="24"/>
          <w:szCs w:val="24"/>
        </w:rPr>
      </w:pPr>
    </w:p>
    <w:p w14:paraId="03A1115D">
      <w:pPr>
        <w:jc w:val="center"/>
        <w:rPr>
          <w:rFonts w:ascii="宋体" w:hAnsi="宋体"/>
          <w:b/>
          <w:bCs/>
          <w:sz w:val="24"/>
          <w:szCs w:val="24"/>
        </w:rPr>
      </w:pPr>
    </w:p>
    <w:p w14:paraId="6F8BAB2A">
      <w:pPr>
        <w:jc w:val="center"/>
        <w:rPr>
          <w:rFonts w:ascii="宋体" w:hAnsi="宋体"/>
          <w:b/>
          <w:bCs/>
          <w:sz w:val="24"/>
          <w:szCs w:val="24"/>
        </w:rPr>
      </w:pPr>
    </w:p>
    <w:p w14:paraId="08E4755E">
      <w:pPr>
        <w:jc w:val="center"/>
        <w:rPr>
          <w:rFonts w:ascii="宋体" w:hAnsi="宋体"/>
          <w:b/>
          <w:bCs/>
          <w:sz w:val="24"/>
          <w:szCs w:val="24"/>
        </w:rPr>
      </w:pPr>
    </w:p>
    <w:p w14:paraId="7A31FADC">
      <w:pPr>
        <w:jc w:val="center"/>
        <w:rPr>
          <w:rFonts w:ascii="宋体" w:hAnsi="宋体"/>
          <w:b/>
          <w:bCs/>
          <w:sz w:val="24"/>
          <w:szCs w:val="24"/>
        </w:rPr>
      </w:pPr>
    </w:p>
    <w:p w14:paraId="755E3AE6">
      <w:pPr>
        <w:jc w:val="center"/>
        <w:rPr>
          <w:rFonts w:ascii="宋体" w:hAnsi="宋体"/>
          <w:b/>
          <w:bCs/>
          <w:sz w:val="24"/>
          <w:szCs w:val="24"/>
        </w:rPr>
      </w:pPr>
    </w:p>
    <w:p w14:paraId="25CBD83F">
      <w:pPr>
        <w:jc w:val="center"/>
        <w:rPr>
          <w:rFonts w:ascii="宋体" w:hAnsi="宋体"/>
          <w:b/>
          <w:bCs/>
          <w:sz w:val="24"/>
          <w:szCs w:val="24"/>
        </w:rPr>
      </w:pPr>
    </w:p>
    <w:p w14:paraId="2EF34F25">
      <w:pPr>
        <w:jc w:val="center"/>
        <w:rPr>
          <w:rFonts w:ascii="宋体" w:hAnsi="宋体"/>
          <w:b/>
          <w:bCs/>
          <w:sz w:val="24"/>
          <w:szCs w:val="24"/>
        </w:rPr>
      </w:pPr>
    </w:p>
    <w:p w14:paraId="30544074">
      <w:pPr>
        <w:jc w:val="center"/>
        <w:rPr>
          <w:rFonts w:ascii="宋体" w:hAnsi="宋体"/>
          <w:b/>
          <w:bCs/>
          <w:sz w:val="24"/>
          <w:szCs w:val="24"/>
        </w:rPr>
      </w:pPr>
    </w:p>
    <w:p w14:paraId="704CD7DE">
      <w:pPr>
        <w:jc w:val="center"/>
        <w:rPr>
          <w:rFonts w:ascii="宋体" w:hAnsi="宋体"/>
          <w:b/>
          <w:bCs/>
          <w:sz w:val="24"/>
          <w:szCs w:val="24"/>
        </w:rPr>
      </w:pPr>
    </w:p>
    <w:p w14:paraId="708902DA">
      <w:pPr>
        <w:jc w:val="center"/>
        <w:rPr>
          <w:rFonts w:ascii="宋体" w:hAnsi="宋体"/>
          <w:b/>
          <w:bCs/>
          <w:sz w:val="24"/>
          <w:szCs w:val="24"/>
        </w:rPr>
      </w:pPr>
    </w:p>
    <w:p w14:paraId="1944E26F">
      <w:pPr>
        <w:jc w:val="center"/>
        <w:rPr>
          <w:rFonts w:ascii="宋体" w:hAnsi="宋体"/>
          <w:b/>
          <w:bCs/>
          <w:sz w:val="24"/>
          <w:szCs w:val="24"/>
        </w:rPr>
      </w:pPr>
    </w:p>
    <w:p w14:paraId="7FC87430">
      <w:pPr>
        <w:jc w:val="center"/>
        <w:rPr>
          <w:rFonts w:ascii="宋体" w:hAnsi="宋体"/>
          <w:b/>
          <w:bCs/>
          <w:sz w:val="24"/>
          <w:szCs w:val="24"/>
        </w:rPr>
      </w:pPr>
    </w:p>
    <w:p w14:paraId="3539F1B5">
      <w:pPr>
        <w:jc w:val="center"/>
        <w:rPr>
          <w:rFonts w:ascii="宋体" w:hAnsi="宋体"/>
          <w:b/>
          <w:bCs/>
          <w:sz w:val="24"/>
          <w:szCs w:val="24"/>
        </w:rPr>
      </w:pPr>
    </w:p>
    <w:p w14:paraId="6EE34A19">
      <w:pPr>
        <w:jc w:val="center"/>
        <w:rPr>
          <w:rFonts w:ascii="宋体" w:hAnsi="宋体"/>
          <w:b/>
          <w:bCs/>
          <w:sz w:val="24"/>
          <w:szCs w:val="24"/>
        </w:rPr>
      </w:pPr>
    </w:p>
    <w:p w14:paraId="65C0034D">
      <w:pPr>
        <w:jc w:val="center"/>
        <w:rPr>
          <w:rFonts w:ascii="宋体" w:hAnsi="宋体"/>
          <w:b/>
          <w:bCs/>
          <w:sz w:val="24"/>
          <w:szCs w:val="24"/>
        </w:rPr>
      </w:pPr>
    </w:p>
    <w:p w14:paraId="05158494">
      <w:pPr>
        <w:jc w:val="center"/>
        <w:rPr>
          <w:rFonts w:ascii="宋体" w:hAnsi="宋体"/>
          <w:b/>
          <w:bCs/>
          <w:sz w:val="24"/>
          <w:szCs w:val="24"/>
        </w:rPr>
      </w:pPr>
    </w:p>
    <w:p w14:paraId="1807E365">
      <w:pPr>
        <w:jc w:val="center"/>
        <w:rPr>
          <w:rFonts w:ascii="宋体" w:hAnsi="宋体"/>
          <w:b/>
          <w:bCs/>
          <w:sz w:val="24"/>
          <w:szCs w:val="24"/>
        </w:rPr>
      </w:pPr>
    </w:p>
    <w:p w14:paraId="1F7DAD83">
      <w:pPr>
        <w:jc w:val="center"/>
        <w:rPr>
          <w:rFonts w:ascii="宋体" w:hAnsi="宋体"/>
          <w:b/>
          <w:bCs/>
          <w:sz w:val="24"/>
          <w:szCs w:val="24"/>
        </w:rPr>
      </w:pPr>
    </w:p>
    <w:p w14:paraId="029C4731">
      <w:pPr>
        <w:jc w:val="center"/>
        <w:rPr>
          <w:rFonts w:ascii="宋体" w:hAnsi="宋体"/>
          <w:b/>
          <w:bCs/>
          <w:sz w:val="24"/>
          <w:szCs w:val="24"/>
        </w:rPr>
      </w:pPr>
    </w:p>
    <w:p w14:paraId="4128CA92">
      <w:pPr>
        <w:jc w:val="center"/>
        <w:rPr>
          <w:rFonts w:ascii="宋体" w:hAnsi="宋体"/>
          <w:b/>
          <w:bCs/>
          <w:sz w:val="24"/>
          <w:szCs w:val="24"/>
        </w:rPr>
      </w:pPr>
    </w:p>
    <w:p w14:paraId="46A0A472">
      <w:pPr>
        <w:jc w:val="center"/>
        <w:rPr>
          <w:rFonts w:ascii="宋体" w:hAnsi="宋体"/>
          <w:b/>
          <w:bCs/>
          <w:sz w:val="24"/>
          <w:szCs w:val="24"/>
        </w:rPr>
      </w:pPr>
    </w:p>
    <w:p w14:paraId="55EC96E6">
      <w:pPr>
        <w:jc w:val="center"/>
        <w:rPr>
          <w:rFonts w:ascii="宋体" w:hAnsi="宋体"/>
          <w:b/>
          <w:bCs/>
          <w:sz w:val="24"/>
          <w:szCs w:val="24"/>
        </w:rPr>
      </w:pPr>
    </w:p>
    <w:p w14:paraId="19C91FD2">
      <w:pPr>
        <w:jc w:val="center"/>
        <w:rPr>
          <w:rFonts w:ascii="宋体" w:hAnsi="宋体"/>
          <w:b/>
          <w:bCs/>
          <w:sz w:val="24"/>
          <w:szCs w:val="24"/>
        </w:rPr>
      </w:pPr>
    </w:p>
    <w:p w14:paraId="42561E20">
      <w:pPr>
        <w:jc w:val="center"/>
        <w:rPr>
          <w:rFonts w:ascii="宋体" w:hAnsi="宋体"/>
          <w:b/>
          <w:bCs/>
          <w:sz w:val="24"/>
          <w:szCs w:val="24"/>
        </w:rPr>
      </w:pPr>
    </w:p>
    <w:p w14:paraId="293C876C">
      <w:pPr>
        <w:jc w:val="center"/>
        <w:rPr>
          <w:rFonts w:ascii="宋体" w:hAnsi="宋体"/>
          <w:b/>
          <w:bCs/>
          <w:sz w:val="24"/>
          <w:szCs w:val="24"/>
        </w:rPr>
      </w:pPr>
    </w:p>
    <w:p w14:paraId="58ABE198">
      <w:pPr>
        <w:jc w:val="center"/>
        <w:rPr>
          <w:rFonts w:ascii="宋体" w:hAnsi="宋体"/>
          <w:b/>
          <w:bCs/>
          <w:sz w:val="24"/>
          <w:szCs w:val="24"/>
        </w:rPr>
      </w:pPr>
    </w:p>
    <w:p w14:paraId="09EF57C9">
      <w:pPr>
        <w:jc w:val="center"/>
        <w:rPr>
          <w:rFonts w:ascii="宋体" w:hAnsi="宋体"/>
          <w:b/>
          <w:bCs/>
          <w:sz w:val="24"/>
          <w:szCs w:val="24"/>
        </w:rPr>
      </w:pPr>
    </w:p>
    <w:p w14:paraId="2DB45315">
      <w:pPr>
        <w:jc w:val="center"/>
        <w:rPr>
          <w:rFonts w:ascii="宋体" w:hAnsi="宋体"/>
          <w:b/>
          <w:bCs/>
          <w:sz w:val="24"/>
          <w:szCs w:val="24"/>
        </w:rPr>
      </w:pPr>
    </w:p>
    <w:p w14:paraId="61865330">
      <w:pPr>
        <w:jc w:val="center"/>
        <w:rPr>
          <w:rFonts w:ascii="宋体" w:hAnsi="宋体"/>
          <w:b/>
          <w:bCs/>
          <w:sz w:val="24"/>
          <w:szCs w:val="24"/>
        </w:rPr>
      </w:pPr>
    </w:p>
    <w:p w14:paraId="4CF6737A">
      <w:pPr>
        <w:jc w:val="center"/>
        <w:rPr>
          <w:rFonts w:ascii="宋体" w:hAnsi="宋体"/>
          <w:b/>
          <w:bCs/>
          <w:sz w:val="24"/>
          <w:szCs w:val="24"/>
        </w:rPr>
      </w:pPr>
    </w:p>
    <w:p w14:paraId="781219A8">
      <w:pPr>
        <w:jc w:val="center"/>
        <w:rPr>
          <w:rFonts w:ascii="宋体" w:hAnsi="宋体"/>
          <w:b/>
          <w:bCs/>
          <w:sz w:val="24"/>
          <w:szCs w:val="24"/>
        </w:rPr>
      </w:pPr>
    </w:p>
    <w:p w14:paraId="5FC43C4A">
      <w:pPr>
        <w:jc w:val="center"/>
        <w:rPr>
          <w:rFonts w:ascii="宋体" w:hAnsi="宋体"/>
          <w:b/>
          <w:bCs/>
          <w:sz w:val="24"/>
          <w:szCs w:val="24"/>
        </w:rPr>
      </w:pPr>
    </w:p>
    <w:p w14:paraId="50ED98FC">
      <w:pPr>
        <w:jc w:val="center"/>
        <w:rPr>
          <w:rFonts w:ascii="宋体" w:hAnsi="宋体"/>
          <w:b/>
          <w:bCs/>
          <w:sz w:val="24"/>
          <w:szCs w:val="24"/>
        </w:rPr>
      </w:pPr>
    </w:p>
    <w:p w14:paraId="730D4E28">
      <w:pPr>
        <w:jc w:val="center"/>
        <w:rPr>
          <w:rFonts w:ascii="宋体" w:hAnsi="宋体"/>
          <w:b/>
          <w:bCs/>
          <w:sz w:val="24"/>
          <w:szCs w:val="24"/>
        </w:rPr>
      </w:pPr>
    </w:p>
    <w:p w14:paraId="30DF5D5A">
      <w:pPr>
        <w:jc w:val="center"/>
        <w:rPr>
          <w:rFonts w:ascii="宋体" w:hAnsi="宋体"/>
          <w:b/>
          <w:bCs/>
          <w:sz w:val="24"/>
          <w:szCs w:val="24"/>
        </w:rPr>
      </w:pPr>
    </w:p>
    <w:p w14:paraId="744C1368">
      <w:pPr>
        <w:jc w:val="center"/>
        <w:rPr>
          <w:rFonts w:ascii="宋体" w:hAnsi="宋体"/>
          <w:b/>
          <w:bCs/>
          <w:sz w:val="24"/>
          <w:szCs w:val="24"/>
        </w:rPr>
      </w:pPr>
    </w:p>
    <w:p w14:paraId="2CCBA3F7">
      <w:pPr>
        <w:jc w:val="center"/>
        <w:rPr>
          <w:rFonts w:ascii="宋体" w:hAnsi="宋体"/>
          <w:b/>
          <w:bCs/>
          <w:sz w:val="24"/>
          <w:szCs w:val="24"/>
        </w:rPr>
      </w:pPr>
    </w:p>
    <w:p w14:paraId="15059C97">
      <w:pPr>
        <w:jc w:val="center"/>
        <w:rPr>
          <w:rFonts w:ascii="宋体" w:hAnsi="宋体"/>
          <w:b/>
          <w:bCs/>
          <w:sz w:val="24"/>
          <w:szCs w:val="24"/>
        </w:rPr>
      </w:pPr>
    </w:p>
    <w:p w14:paraId="77CBEDBA">
      <w:pPr>
        <w:jc w:val="center"/>
        <w:rPr>
          <w:rFonts w:ascii="宋体" w:hAnsi="宋体"/>
          <w:b/>
          <w:bCs/>
          <w:sz w:val="24"/>
          <w:szCs w:val="24"/>
        </w:rPr>
      </w:pPr>
    </w:p>
    <w:p w14:paraId="3C543AA4">
      <w:pPr>
        <w:jc w:val="center"/>
        <w:rPr>
          <w:rFonts w:ascii="宋体" w:hAnsi="宋体"/>
          <w:b/>
          <w:bCs/>
          <w:sz w:val="24"/>
          <w:szCs w:val="24"/>
        </w:rPr>
      </w:pPr>
    </w:p>
    <w:p w14:paraId="2DF8C5C5">
      <w:pPr>
        <w:jc w:val="center"/>
        <w:rPr>
          <w:rFonts w:ascii="宋体" w:hAnsi="宋体"/>
          <w:b/>
          <w:bCs/>
          <w:sz w:val="24"/>
          <w:szCs w:val="24"/>
        </w:rPr>
      </w:pPr>
    </w:p>
    <w:p w14:paraId="2E265778">
      <w:pPr>
        <w:jc w:val="center"/>
        <w:rPr>
          <w:rFonts w:ascii="宋体" w:hAnsi="宋体"/>
          <w:b/>
          <w:sz w:val="24"/>
          <w:szCs w:val="24"/>
        </w:rPr>
      </w:pPr>
      <w:r>
        <w:rPr>
          <w:rFonts w:ascii="宋体" w:hAnsi="宋体"/>
          <w:b/>
          <w:bCs/>
          <w:sz w:val="24"/>
          <w:szCs w:val="24"/>
        </w:rPr>
        <w:t>9、其他补充材料（如有）</w:t>
      </w:r>
    </w:p>
    <w:p w14:paraId="77383C56">
      <w:pPr>
        <w:pStyle w:val="15"/>
        <w:tabs>
          <w:tab w:val="left" w:pos="0"/>
          <w:tab w:val="left" w:pos="993"/>
          <w:tab w:val="left" w:pos="1134"/>
        </w:tabs>
        <w:ind w:firstLine="480"/>
        <w:rPr>
          <w:sz w:val="24"/>
          <w:szCs w:val="24"/>
        </w:rPr>
      </w:pPr>
    </w:p>
    <w:p w14:paraId="11E5D6B5">
      <w:pPr>
        <w:pStyle w:val="15"/>
        <w:tabs>
          <w:tab w:val="left" w:pos="0"/>
          <w:tab w:val="left" w:pos="993"/>
          <w:tab w:val="left" w:pos="1134"/>
        </w:tabs>
        <w:ind w:firstLine="480"/>
        <w:rPr>
          <w:sz w:val="24"/>
          <w:szCs w:val="24"/>
        </w:rPr>
      </w:pPr>
    </w:p>
    <w:p w14:paraId="1DDE8D3E">
      <w:pPr>
        <w:pStyle w:val="15"/>
        <w:tabs>
          <w:tab w:val="left" w:pos="0"/>
          <w:tab w:val="left" w:pos="993"/>
          <w:tab w:val="left" w:pos="1134"/>
        </w:tabs>
        <w:ind w:firstLine="480"/>
        <w:rPr>
          <w:sz w:val="24"/>
          <w:szCs w:val="24"/>
        </w:rPr>
      </w:pPr>
    </w:p>
    <w:p w14:paraId="660A9ED7">
      <w:pPr>
        <w:pStyle w:val="15"/>
        <w:tabs>
          <w:tab w:val="left" w:pos="0"/>
          <w:tab w:val="left" w:pos="993"/>
          <w:tab w:val="left" w:pos="1134"/>
        </w:tabs>
        <w:ind w:firstLine="480"/>
        <w:rPr>
          <w:sz w:val="24"/>
          <w:szCs w:val="24"/>
        </w:rPr>
      </w:pPr>
    </w:p>
    <w:p w14:paraId="5133E5E0">
      <w:pPr>
        <w:pStyle w:val="15"/>
        <w:tabs>
          <w:tab w:val="left" w:pos="0"/>
          <w:tab w:val="left" w:pos="993"/>
          <w:tab w:val="left" w:pos="1134"/>
        </w:tabs>
        <w:ind w:firstLine="480"/>
        <w:rPr>
          <w:sz w:val="24"/>
          <w:szCs w:val="24"/>
        </w:rPr>
      </w:pPr>
    </w:p>
    <w:p w14:paraId="4190DC74">
      <w:pPr>
        <w:pStyle w:val="15"/>
        <w:tabs>
          <w:tab w:val="left" w:pos="0"/>
          <w:tab w:val="left" w:pos="993"/>
          <w:tab w:val="left" w:pos="1134"/>
        </w:tabs>
        <w:ind w:firstLine="480"/>
        <w:rPr>
          <w:sz w:val="24"/>
          <w:szCs w:val="24"/>
        </w:rPr>
      </w:pPr>
    </w:p>
    <w:p w14:paraId="3C6D3F25">
      <w:pPr>
        <w:pStyle w:val="15"/>
        <w:tabs>
          <w:tab w:val="left" w:pos="0"/>
          <w:tab w:val="left" w:pos="993"/>
          <w:tab w:val="left" w:pos="1134"/>
        </w:tabs>
        <w:ind w:firstLine="480"/>
        <w:rPr>
          <w:sz w:val="24"/>
          <w:szCs w:val="24"/>
        </w:rPr>
      </w:pPr>
    </w:p>
    <w:p w14:paraId="2643E2AD">
      <w:pPr>
        <w:pStyle w:val="15"/>
        <w:tabs>
          <w:tab w:val="left" w:pos="0"/>
          <w:tab w:val="left" w:pos="993"/>
          <w:tab w:val="left" w:pos="1134"/>
        </w:tabs>
        <w:ind w:firstLine="480"/>
        <w:rPr>
          <w:sz w:val="24"/>
          <w:szCs w:val="24"/>
        </w:rPr>
      </w:pPr>
    </w:p>
    <w:p w14:paraId="5AE00834">
      <w:pPr>
        <w:pStyle w:val="15"/>
        <w:tabs>
          <w:tab w:val="left" w:pos="0"/>
          <w:tab w:val="left" w:pos="993"/>
          <w:tab w:val="left" w:pos="1134"/>
        </w:tabs>
        <w:ind w:firstLine="480"/>
        <w:rPr>
          <w:sz w:val="24"/>
          <w:szCs w:val="24"/>
        </w:rPr>
      </w:pPr>
    </w:p>
    <w:p w14:paraId="08376D4D">
      <w:pPr>
        <w:pStyle w:val="15"/>
        <w:tabs>
          <w:tab w:val="left" w:pos="0"/>
          <w:tab w:val="left" w:pos="993"/>
          <w:tab w:val="left" w:pos="1134"/>
        </w:tabs>
        <w:ind w:firstLine="480"/>
        <w:rPr>
          <w:sz w:val="24"/>
          <w:szCs w:val="24"/>
        </w:rPr>
      </w:pPr>
    </w:p>
    <w:p w14:paraId="16A603D7">
      <w:pPr>
        <w:pStyle w:val="15"/>
        <w:tabs>
          <w:tab w:val="left" w:pos="0"/>
          <w:tab w:val="left" w:pos="993"/>
          <w:tab w:val="left" w:pos="1134"/>
        </w:tabs>
        <w:ind w:firstLine="480"/>
        <w:rPr>
          <w:sz w:val="24"/>
          <w:szCs w:val="24"/>
        </w:rPr>
      </w:pPr>
    </w:p>
    <w:p w14:paraId="2C968920">
      <w:pPr>
        <w:pStyle w:val="15"/>
        <w:tabs>
          <w:tab w:val="left" w:pos="0"/>
          <w:tab w:val="left" w:pos="993"/>
          <w:tab w:val="left" w:pos="1134"/>
        </w:tabs>
        <w:ind w:firstLine="480"/>
        <w:rPr>
          <w:sz w:val="24"/>
          <w:szCs w:val="24"/>
        </w:rPr>
      </w:pPr>
    </w:p>
    <w:p w14:paraId="4E0356BB">
      <w:pPr>
        <w:pStyle w:val="15"/>
        <w:tabs>
          <w:tab w:val="left" w:pos="0"/>
          <w:tab w:val="left" w:pos="993"/>
          <w:tab w:val="left" w:pos="1134"/>
        </w:tabs>
        <w:ind w:firstLine="480"/>
        <w:rPr>
          <w:sz w:val="24"/>
          <w:szCs w:val="24"/>
        </w:rPr>
      </w:pPr>
    </w:p>
    <w:p w14:paraId="663A3692">
      <w:pPr>
        <w:pStyle w:val="15"/>
        <w:tabs>
          <w:tab w:val="left" w:pos="0"/>
          <w:tab w:val="left" w:pos="993"/>
          <w:tab w:val="left" w:pos="1134"/>
        </w:tabs>
        <w:ind w:firstLine="480"/>
        <w:rPr>
          <w:sz w:val="24"/>
          <w:szCs w:val="24"/>
        </w:rPr>
      </w:pPr>
    </w:p>
    <w:p w14:paraId="5E84BC4B">
      <w:pPr>
        <w:pStyle w:val="15"/>
        <w:tabs>
          <w:tab w:val="left" w:pos="0"/>
          <w:tab w:val="left" w:pos="993"/>
          <w:tab w:val="left" w:pos="1134"/>
        </w:tabs>
        <w:ind w:firstLine="480"/>
        <w:rPr>
          <w:sz w:val="24"/>
          <w:szCs w:val="24"/>
        </w:rPr>
      </w:pPr>
    </w:p>
    <w:p w14:paraId="0E28B61D">
      <w:pPr>
        <w:pStyle w:val="15"/>
        <w:tabs>
          <w:tab w:val="left" w:pos="0"/>
          <w:tab w:val="left" w:pos="993"/>
          <w:tab w:val="left" w:pos="1134"/>
        </w:tabs>
        <w:ind w:firstLine="480"/>
        <w:rPr>
          <w:sz w:val="24"/>
          <w:szCs w:val="24"/>
        </w:rPr>
      </w:pPr>
    </w:p>
    <w:p w14:paraId="68149A5F">
      <w:pPr>
        <w:pStyle w:val="15"/>
        <w:tabs>
          <w:tab w:val="left" w:pos="0"/>
          <w:tab w:val="left" w:pos="993"/>
          <w:tab w:val="left" w:pos="1134"/>
        </w:tabs>
        <w:ind w:firstLine="480"/>
        <w:rPr>
          <w:sz w:val="24"/>
          <w:szCs w:val="24"/>
        </w:rPr>
      </w:pPr>
    </w:p>
    <w:p w14:paraId="16BB41C4">
      <w:pPr>
        <w:pStyle w:val="15"/>
        <w:tabs>
          <w:tab w:val="left" w:pos="0"/>
          <w:tab w:val="left" w:pos="993"/>
          <w:tab w:val="left" w:pos="1134"/>
        </w:tabs>
        <w:ind w:firstLine="480"/>
        <w:rPr>
          <w:sz w:val="24"/>
          <w:szCs w:val="24"/>
        </w:rPr>
      </w:pPr>
    </w:p>
    <w:p w14:paraId="6F51BA16">
      <w:pPr>
        <w:pStyle w:val="15"/>
        <w:tabs>
          <w:tab w:val="left" w:pos="0"/>
          <w:tab w:val="left" w:pos="993"/>
          <w:tab w:val="left" w:pos="1134"/>
        </w:tabs>
        <w:ind w:firstLine="480"/>
        <w:rPr>
          <w:sz w:val="24"/>
          <w:szCs w:val="24"/>
        </w:rPr>
      </w:pPr>
    </w:p>
    <w:p w14:paraId="72431F7E">
      <w:pPr>
        <w:pStyle w:val="15"/>
        <w:tabs>
          <w:tab w:val="left" w:pos="0"/>
          <w:tab w:val="left" w:pos="993"/>
          <w:tab w:val="left" w:pos="1134"/>
        </w:tabs>
        <w:ind w:firstLine="480"/>
        <w:rPr>
          <w:sz w:val="24"/>
          <w:szCs w:val="24"/>
        </w:rPr>
      </w:pPr>
    </w:p>
    <w:p w14:paraId="4F660F35">
      <w:pPr>
        <w:pStyle w:val="15"/>
        <w:tabs>
          <w:tab w:val="left" w:pos="0"/>
          <w:tab w:val="left" w:pos="993"/>
          <w:tab w:val="left" w:pos="1134"/>
        </w:tabs>
        <w:ind w:firstLine="480"/>
        <w:rPr>
          <w:sz w:val="24"/>
          <w:szCs w:val="24"/>
        </w:rPr>
      </w:pPr>
    </w:p>
    <w:p w14:paraId="66C20CCE">
      <w:pPr>
        <w:pStyle w:val="15"/>
        <w:tabs>
          <w:tab w:val="left" w:pos="0"/>
          <w:tab w:val="left" w:pos="993"/>
          <w:tab w:val="left" w:pos="1134"/>
        </w:tabs>
        <w:ind w:firstLine="480"/>
        <w:rPr>
          <w:sz w:val="24"/>
          <w:szCs w:val="24"/>
        </w:rPr>
      </w:pPr>
    </w:p>
    <w:p w14:paraId="7ED2A2C2">
      <w:pPr>
        <w:pStyle w:val="15"/>
        <w:tabs>
          <w:tab w:val="left" w:pos="0"/>
          <w:tab w:val="left" w:pos="993"/>
          <w:tab w:val="left" w:pos="1134"/>
        </w:tabs>
        <w:ind w:firstLine="480"/>
        <w:rPr>
          <w:sz w:val="24"/>
          <w:szCs w:val="24"/>
        </w:rPr>
      </w:pPr>
    </w:p>
    <w:p w14:paraId="5FBB8CA7">
      <w:pPr>
        <w:pStyle w:val="15"/>
        <w:tabs>
          <w:tab w:val="left" w:pos="0"/>
          <w:tab w:val="left" w:pos="993"/>
          <w:tab w:val="left" w:pos="1134"/>
        </w:tabs>
        <w:ind w:firstLine="480"/>
        <w:rPr>
          <w:sz w:val="24"/>
          <w:szCs w:val="24"/>
        </w:rPr>
      </w:pPr>
    </w:p>
    <w:p w14:paraId="2B5B0783">
      <w:pPr>
        <w:pStyle w:val="15"/>
        <w:tabs>
          <w:tab w:val="left" w:pos="0"/>
          <w:tab w:val="left" w:pos="993"/>
          <w:tab w:val="left" w:pos="1134"/>
        </w:tabs>
        <w:ind w:firstLine="480"/>
        <w:rPr>
          <w:sz w:val="24"/>
          <w:szCs w:val="24"/>
        </w:rPr>
      </w:pPr>
    </w:p>
    <w:p w14:paraId="2344EE47">
      <w:pPr>
        <w:pStyle w:val="15"/>
        <w:tabs>
          <w:tab w:val="left" w:pos="0"/>
          <w:tab w:val="left" w:pos="993"/>
          <w:tab w:val="left" w:pos="1134"/>
        </w:tabs>
        <w:ind w:firstLine="480"/>
        <w:rPr>
          <w:sz w:val="24"/>
          <w:szCs w:val="24"/>
        </w:rPr>
      </w:pPr>
    </w:p>
    <w:p w14:paraId="63FEA8D1">
      <w:pPr>
        <w:pStyle w:val="15"/>
        <w:tabs>
          <w:tab w:val="left" w:pos="0"/>
          <w:tab w:val="left" w:pos="993"/>
          <w:tab w:val="left" w:pos="1134"/>
        </w:tabs>
        <w:ind w:firstLine="480"/>
        <w:rPr>
          <w:sz w:val="24"/>
          <w:szCs w:val="24"/>
        </w:rPr>
      </w:pPr>
    </w:p>
    <w:p w14:paraId="6713C695">
      <w:pPr>
        <w:pStyle w:val="15"/>
        <w:tabs>
          <w:tab w:val="left" w:pos="0"/>
          <w:tab w:val="left" w:pos="993"/>
          <w:tab w:val="left" w:pos="1134"/>
        </w:tabs>
        <w:ind w:firstLine="480"/>
        <w:rPr>
          <w:sz w:val="24"/>
          <w:szCs w:val="24"/>
        </w:rPr>
      </w:pPr>
    </w:p>
    <w:p w14:paraId="3BDE4FFB">
      <w:pPr>
        <w:pStyle w:val="15"/>
        <w:tabs>
          <w:tab w:val="left" w:pos="0"/>
          <w:tab w:val="left" w:pos="993"/>
          <w:tab w:val="left" w:pos="1134"/>
        </w:tabs>
        <w:ind w:firstLine="480"/>
        <w:rPr>
          <w:sz w:val="24"/>
          <w:szCs w:val="24"/>
        </w:rPr>
      </w:pPr>
    </w:p>
    <w:p w14:paraId="583EA452">
      <w:pPr>
        <w:widowControl/>
        <w:jc w:val="center"/>
        <w:rPr>
          <w:rFonts w:ascii="黑体" w:hAnsi="黑体" w:eastAsia="黑体"/>
          <w:b/>
          <w:sz w:val="24"/>
          <w:szCs w:val="24"/>
        </w:rPr>
      </w:pPr>
    </w:p>
    <w:p w14:paraId="7981DE37">
      <w:pPr>
        <w:widowControl/>
        <w:jc w:val="center"/>
        <w:rPr>
          <w:rFonts w:ascii="黑体" w:hAnsi="黑体" w:eastAsia="黑体"/>
          <w:b/>
          <w:sz w:val="24"/>
          <w:szCs w:val="24"/>
        </w:rPr>
      </w:pPr>
    </w:p>
    <w:p w14:paraId="12324E14">
      <w:pPr>
        <w:widowControl/>
        <w:jc w:val="center"/>
        <w:rPr>
          <w:rFonts w:ascii="黑体" w:hAnsi="黑体" w:eastAsia="黑体"/>
          <w:b/>
          <w:sz w:val="24"/>
          <w:szCs w:val="24"/>
        </w:rPr>
      </w:pPr>
    </w:p>
    <w:p w14:paraId="08616C1C">
      <w:pPr>
        <w:widowControl/>
        <w:jc w:val="center"/>
        <w:rPr>
          <w:rFonts w:ascii="黑体" w:hAnsi="黑体" w:eastAsia="黑体"/>
          <w:b/>
          <w:sz w:val="24"/>
          <w:szCs w:val="24"/>
        </w:rPr>
      </w:pPr>
      <w:r>
        <w:rPr>
          <w:rFonts w:ascii="黑体" w:hAnsi="黑体" w:eastAsia="黑体"/>
          <w:b/>
          <w:sz w:val="24"/>
          <w:szCs w:val="24"/>
        </w:rPr>
        <w:t>安徽医科大学第一附属医院</w:t>
      </w:r>
    </w:p>
    <w:p w14:paraId="352DDAC8">
      <w:pPr>
        <w:widowControl/>
        <w:jc w:val="center"/>
        <w:rPr>
          <w:rFonts w:ascii="黑体" w:hAnsi="黑体" w:eastAsia="黑体"/>
          <w:b/>
          <w:sz w:val="24"/>
          <w:szCs w:val="24"/>
        </w:rPr>
      </w:pPr>
      <w:r>
        <w:rPr>
          <w:rFonts w:ascii="黑体" w:hAnsi="黑体" w:eastAsia="黑体"/>
          <w:b/>
          <w:sz w:val="24"/>
          <w:szCs w:val="24"/>
        </w:rPr>
        <w:t>外科二号楼绿植补种合同</w:t>
      </w:r>
    </w:p>
    <w:p w14:paraId="557EFD2F">
      <w:pPr>
        <w:widowControl/>
        <w:jc w:val="center"/>
        <w:rPr>
          <w:rFonts w:ascii="黑体" w:hAnsi="黑体" w:eastAsia="黑体"/>
          <w:b/>
          <w:kern w:val="0"/>
          <w:sz w:val="24"/>
          <w:szCs w:val="24"/>
        </w:rPr>
      </w:pPr>
    </w:p>
    <w:p w14:paraId="43889F51">
      <w:pPr>
        <w:rPr>
          <w:rFonts w:ascii="华文仿宋" w:hAnsi="华文仿宋" w:eastAsia="华文仿宋"/>
          <w:sz w:val="24"/>
          <w:szCs w:val="24"/>
        </w:rPr>
      </w:pPr>
      <w:r>
        <w:rPr>
          <w:rStyle w:val="19"/>
          <w:rFonts w:ascii="华文仿宋" w:hAnsi="华文仿宋" w:eastAsia="华文仿宋"/>
          <w:sz w:val="24"/>
          <w:szCs w:val="24"/>
        </w:rPr>
        <w:t>甲方（采购人）</w:t>
      </w:r>
      <w:r>
        <w:rPr>
          <w:rFonts w:ascii="华文仿宋" w:hAnsi="华文仿宋" w:eastAsia="华文仿宋"/>
          <w:sz w:val="24"/>
          <w:szCs w:val="24"/>
        </w:rPr>
        <w:t>：安徽医科大学第一附属医院</w:t>
      </w:r>
    </w:p>
    <w:p w14:paraId="5E845F44">
      <w:pPr>
        <w:rPr>
          <w:rFonts w:ascii="华文仿宋" w:hAnsi="华文仿宋" w:eastAsia="华文仿宋"/>
          <w:sz w:val="24"/>
          <w:szCs w:val="24"/>
        </w:rPr>
      </w:pPr>
      <w:r>
        <w:rPr>
          <w:rStyle w:val="19"/>
          <w:rFonts w:ascii="华文仿宋" w:hAnsi="华文仿宋" w:eastAsia="华文仿宋"/>
          <w:sz w:val="24"/>
          <w:szCs w:val="24"/>
        </w:rPr>
        <w:t>乙方（成交供应商）</w:t>
      </w:r>
      <w:r>
        <w:rPr>
          <w:rFonts w:ascii="华文仿宋" w:hAnsi="华文仿宋" w:eastAsia="华文仿宋"/>
          <w:sz w:val="24"/>
          <w:szCs w:val="24"/>
        </w:rPr>
        <w:t>：________________________</w:t>
      </w:r>
    </w:p>
    <w:p w14:paraId="458C520A">
      <w:pPr>
        <w:rPr>
          <w:rFonts w:ascii="华文仿宋" w:hAnsi="华文仿宋" w:eastAsia="华文仿宋"/>
          <w:sz w:val="24"/>
          <w:szCs w:val="24"/>
        </w:rPr>
      </w:pPr>
    </w:p>
    <w:p w14:paraId="6C513224">
      <w:pPr>
        <w:rPr>
          <w:rFonts w:ascii="华文仿宋" w:hAnsi="华文仿宋" w:eastAsia="华文仿宋"/>
          <w:sz w:val="24"/>
          <w:szCs w:val="24"/>
        </w:rPr>
      </w:pPr>
      <w:r>
        <w:rPr>
          <w:rFonts w:ascii="华文仿宋" w:hAnsi="华文仿宋" w:eastAsia="华文仿宋"/>
          <w:sz w:val="24"/>
          <w:szCs w:val="24"/>
        </w:rPr>
        <w:t>联系地址：________________________</w:t>
      </w:r>
    </w:p>
    <w:p w14:paraId="64DEA8BA">
      <w:pPr>
        <w:rPr>
          <w:rFonts w:ascii="华文仿宋" w:hAnsi="华文仿宋" w:eastAsia="华文仿宋"/>
          <w:sz w:val="24"/>
          <w:szCs w:val="24"/>
        </w:rPr>
      </w:pPr>
      <w:r>
        <w:rPr>
          <w:rFonts w:ascii="华文仿宋" w:hAnsi="华文仿宋" w:eastAsia="华文仿宋"/>
          <w:sz w:val="24"/>
          <w:szCs w:val="24"/>
        </w:rPr>
        <w:t>联系电话：________________________</w:t>
      </w:r>
    </w:p>
    <w:p w14:paraId="11F1F511">
      <w:pPr>
        <w:rPr>
          <w:rFonts w:ascii="华文仿宋" w:hAnsi="华文仿宋" w:eastAsia="华文仿宋"/>
          <w:sz w:val="24"/>
          <w:szCs w:val="24"/>
        </w:rPr>
      </w:pPr>
    </w:p>
    <w:p w14:paraId="15CF107A">
      <w:pPr>
        <w:ind w:firstLine="480" w:firstLineChars="200"/>
        <w:rPr>
          <w:rFonts w:ascii="华文仿宋" w:hAnsi="华文仿宋" w:eastAsia="华文仿宋"/>
          <w:sz w:val="24"/>
          <w:szCs w:val="24"/>
        </w:rPr>
      </w:pPr>
      <w:r>
        <w:rPr>
          <w:rFonts w:ascii="华文仿宋" w:hAnsi="华文仿宋" w:eastAsia="华文仿宋"/>
          <w:sz w:val="24"/>
          <w:szCs w:val="24"/>
        </w:rPr>
        <w:t>依据《中华人民共和国民法典》及安徽医科大学第一附属医院限额以下采购管理相关规定，甲乙双方本着平等自愿、公平诚信的原则，就甲方外科二号楼绿植补种及养护项目事宜，订立本合同，双方共同遵照执行。</w:t>
      </w:r>
    </w:p>
    <w:p w14:paraId="1CB44788">
      <w:pPr>
        <w:pStyle w:val="4"/>
        <w:rPr>
          <w:rFonts w:ascii="华文仿宋" w:hAnsi="华文仿宋" w:eastAsia="华文仿宋"/>
          <w:sz w:val="24"/>
          <w:szCs w:val="24"/>
        </w:rPr>
      </w:pPr>
      <w:r>
        <w:rPr>
          <w:rFonts w:ascii="华文仿宋" w:hAnsi="华文仿宋" w:eastAsia="华文仿宋"/>
          <w:sz w:val="24"/>
          <w:szCs w:val="24"/>
        </w:rPr>
        <w:t>一、项目概况</w:t>
      </w:r>
    </w:p>
    <w:p w14:paraId="1B73E620">
      <w:pPr>
        <w:rPr>
          <w:rFonts w:ascii="华文仿宋" w:hAnsi="华文仿宋" w:eastAsia="华文仿宋"/>
          <w:sz w:val="24"/>
          <w:szCs w:val="24"/>
        </w:rPr>
      </w:pPr>
      <w:r>
        <w:rPr>
          <w:rFonts w:ascii="华文仿宋" w:hAnsi="华文仿宋" w:eastAsia="华文仿宋"/>
          <w:sz w:val="24"/>
          <w:szCs w:val="24"/>
        </w:rPr>
        <w:t>1、项目名称：安徽医科大学第一附属医院绩溪路院区外科二号楼绿植补种项目</w:t>
      </w:r>
    </w:p>
    <w:p w14:paraId="7791BE73">
      <w:pPr>
        <w:rPr>
          <w:rFonts w:ascii="华文仿宋" w:hAnsi="华文仿宋" w:eastAsia="华文仿宋"/>
          <w:sz w:val="24"/>
          <w:szCs w:val="24"/>
        </w:rPr>
      </w:pPr>
      <w:r>
        <w:rPr>
          <w:rFonts w:ascii="华文仿宋" w:hAnsi="华文仿宋" w:eastAsia="华文仿宋"/>
          <w:sz w:val="24"/>
          <w:szCs w:val="24"/>
        </w:rPr>
        <w:t>2、项目地点：合肥市绩溪路218号安医一附院绩溪路院区外科二号楼周边</w:t>
      </w:r>
    </w:p>
    <w:p w14:paraId="4337E519">
      <w:pPr>
        <w:rPr>
          <w:rFonts w:ascii="华文仿宋" w:hAnsi="华文仿宋" w:eastAsia="华文仿宋"/>
          <w:sz w:val="24"/>
          <w:szCs w:val="24"/>
        </w:rPr>
      </w:pPr>
      <w:r>
        <w:rPr>
          <w:rFonts w:ascii="华文仿宋" w:hAnsi="华文仿宋" w:eastAsia="华文仿宋"/>
          <w:sz w:val="24"/>
          <w:szCs w:val="24"/>
        </w:rPr>
        <w:t>3、项目内容：乙方按照本项目采购清单及现场实际要求，完成指定</w:t>
      </w:r>
      <w:bookmarkStart w:id="33" w:name="OLE_LINK6"/>
      <w:bookmarkStart w:id="34" w:name="OLE_LINK5"/>
      <w:r>
        <w:rPr>
          <w:rFonts w:ascii="华文仿宋" w:hAnsi="华文仿宋" w:eastAsia="华文仿宋"/>
          <w:sz w:val="24"/>
          <w:szCs w:val="24"/>
        </w:rPr>
        <w:t>区域</w:t>
      </w:r>
      <w:r>
        <w:rPr>
          <w:rFonts w:hint="eastAsia" w:ascii="华文仿宋" w:hAnsi="华文仿宋" w:eastAsia="华文仿宋"/>
          <w:sz w:val="24"/>
          <w:szCs w:val="24"/>
        </w:rPr>
        <w:t>填土、换土、</w:t>
      </w:r>
      <w:r>
        <w:rPr>
          <w:rFonts w:ascii="华文仿宋" w:hAnsi="华文仿宋" w:eastAsia="华文仿宋"/>
          <w:sz w:val="24"/>
          <w:szCs w:val="24"/>
        </w:rPr>
        <w:t>绿植补</w:t>
      </w:r>
      <w:bookmarkEnd w:id="33"/>
      <w:bookmarkEnd w:id="34"/>
      <w:r>
        <w:rPr>
          <w:rFonts w:ascii="华文仿宋" w:hAnsi="华文仿宋" w:eastAsia="华文仿宋"/>
          <w:sz w:val="24"/>
          <w:szCs w:val="24"/>
        </w:rPr>
        <w:t>种、场地整理、苗木栽植工作，并提供为期半年的专属养护服务，养护期内绿植死亡需无偿及时更换。</w:t>
      </w:r>
    </w:p>
    <w:p w14:paraId="27236A00">
      <w:pPr>
        <w:pStyle w:val="4"/>
        <w:rPr>
          <w:rFonts w:ascii="华文仿宋" w:hAnsi="华文仿宋" w:eastAsia="华文仿宋"/>
          <w:sz w:val="24"/>
          <w:szCs w:val="24"/>
        </w:rPr>
      </w:pPr>
      <w:r>
        <w:rPr>
          <w:rFonts w:ascii="华文仿宋" w:hAnsi="华文仿宋" w:eastAsia="华文仿宋"/>
          <w:sz w:val="24"/>
          <w:szCs w:val="24"/>
        </w:rPr>
        <w:t>二、合同价款</w:t>
      </w:r>
    </w:p>
    <w:p w14:paraId="6063BAA2">
      <w:pPr>
        <w:rPr>
          <w:rFonts w:ascii="华文仿宋" w:hAnsi="华文仿宋" w:eastAsia="华文仿宋"/>
          <w:sz w:val="24"/>
          <w:szCs w:val="24"/>
        </w:rPr>
      </w:pPr>
      <w:r>
        <w:rPr>
          <w:rFonts w:ascii="华文仿宋" w:hAnsi="华文仿宋" w:eastAsia="华文仿宋"/>
          <w:sz w:val="24"/>
          <w:szCs w:val="24"/>
        </w:rPr>
        <w:t>1、本项目合同总价：人民币</w:t>
      </w:r>
      <w:r>
        <w:rPr>
          <w:rStyle w:val="19"/>
          <w:rFonts w:ascii="华文仿宋" w:hAnsi="华文仿宋" w:eastAsia="华文仿宋"/>
          <w:sz w:val="24"/>
          <w:szCs w:val="24"/>
        </w:rPr>
        <w:t>￥________元（大写：________________________元整）</w:t>
      </w:r>
      <w:r>
        <w:rPr>
          <w:rFonts w:ascii="华文仿宋" w:hAnsi="华文仿宋" w:eastAsia="华文仿宋"/>
          <w:sz w:val="24"/>
          <w:szCs w:val="24"/>
        </w:rPr>
        <w:t>。</w:t>
      </w:r>
    </w:p>
    <w:p w14:paraId="56698156">
      <w:pPr>
        <w:rPr>
          <w:rFonts w:ascii="华文仿宋" w:hAnsi="华文仿宋" w:eastAsia="华文仿宋"/>
          <w:sz w:val="24"/>
          <w:szCs w:val="24"/>
        </w:rPr>
      </w:pPr>
      <w:r>
        <w:rPr>
          <w:rFonts w:ascii="华文仿宋" w:hAnsi="华文仿宋" w:eastAsia="华文仿宋"/>
          <w:sz w:val="24"/>
          <w:szCs w:val="24"/>
        </w:rPr>
        <w:t>2、本价款为固定总价包干，包含苗木材料费、运输费、人工施工费、场地清理费、养护费、苗木更换费、管理费、利润、税费等完成本项目全部工作的所有费用，甲方无需另行支付其他任何费用。</w:t>
      </w:r>
    </w:p>
    <w:p w14:paraId="0794F8AC">
      <w:pPr>
        <w:rPr>
          <w:rFonts w:ascii="华文仿宋" w:hAnsi="华文仿宋" w:eastAsia="华文仿宋"/>
          <w:sz w:val="24"/>
          <w:szCs w:val="24"/>
        </w:rPr>
      </w:pPr>
      <w:r>
        <w:rPr>
          <w:rFonts w:ascii="华文仿宋" w:hAnsi="华文仿宋" w:eastAsia="华文仿宋"/>
          <w:sz w:val="24"/>
          <w:szCs w:val="24"/>
        </w:rPr>
        <w:t>3、本项目为一次性报价，无二次调价、无增量加价。</w:t>
      </w:r>
    </w:p>
    <w:p w14:paraId="4AAE6F88">
      <w:pPr>
        <w:pStyle w:val="4"/>
        <w:rPr>
          <w:rFonts w:ascii="华文仿宋" w:hAnsi="华文仿宋" w:eastAsia="华文仿宋"/>
          <w:sz w:val="24"/>
          <w:szCs w:val="24"/>
        </w:rPr>
      </w:pPr>
      <w:r>
        <w:rPr>
          <w:rFonts w:ascii="华文仿宋" w:hAnsi="华文仿宋" w:eastAsia="华文仿宋"/>
          <w:sz w:val="24"/>
          <w:szCs w:val="24"/>
        </w:rPr>
        <w:t>三、工期要求</w:t>
      </w:r>
    </w:p>
    <w:p w14:paraId="755B961D">
      <w:pPr>
        <w:rPr>
          <w:rFonts w:ascii="华文仿宋" w:hAnsi="华文仿宋" w:eastAsia="华文仿宋"/>
          <w:sz w:val="24"/>
          <w:szCs w:val="24"/>
        </w:rPr>
      </w:pPr>
      <w:r>
        <w:rPr>
          <w:rFonts w:ascii="华文仿宋" w:hAnsi="华文仿宋" w:eastAsia="华文仿宋"/>
          <w:sz w:val="24"/>
          <w:szCs w:val="24"/>
        </w:rPr>
        <w:t>1、施工工期：乙方须在合同签订后，</w:t>
      </w:r>
      <w:r>
        <w:rPr>
          <w:rStyle w:val="19"/>
          <w:rFonts w:ascii="华文仿宋" w:hAnsi="华文仿宋" w:eastAsia="华文仿宋"/>
          <w:sz w:val="24"/>
          <w:szCs w:val="24"/>
        </w:rPr>
        <w:t>2026年9月__日前</w:t>
      </w:r>
      <w:r>
        <w:rPr>
          <w:rFonts w:ascii="华文仿宋" w:hAnsi="华文仿宋" w:eastAsia="华文仿宋"/>
          <w:sz w:val="24"/>
          <w:szCs w:val="24"/>
        </w:rPr>
        <w:t>完成全部绿植补种施工工作，施工完毕后书面告知甲方验收。</w:t>
      </w:r>
    </w:p>
    <w:p w14:paraId="24FBE7D5">
      <w:pPr>
        <w:rPr>
          <w:rFonts w:ascii="华文仿宋" w:hAnsi="华文仿宋" w:eastAsia="华文仿宋"/>
          <w:sz w:val="24"/>
          <w:szCs w:val="24"/>
        </w:rPr>
      </w:pPr>
      <w:r>
        <w:rPr>
          <w:rFonts w:ascii="华文仿宋" w:hAnsi="华文仿宋" w:eastAsia="华文仿宋"/>
          <w:sz w:val="24"/>
          <w:szCs w:val="24"/>
        </w:rPr>
        <w:t>2、养护工期：自项目施工整体验收合格之日起，为期6个月。</w:t>
      </w:r>
    </w:p>
    <w:p w14:paraId="7E3CB620">
      <w:pPr>
        <w:rPr>
          <w:rFonts w:ascii="华文仿宋" w:hAnsi="华文仿宋" w:eastAsia="华文仿宋"/>
          <w:sz w:val="24"/>
          <w:szCs w:val="24"/>
        </w:rPr>
      </w:pPr>
      <w:r>
        <w:rPr>
          <w:rFonts w:ascii="华文仿宋" w:hAnsi="华文仿宋" w:eastAsia="华文仿宋"/>
          <w:sz w:val="24"/>
          <w:szCs w:val="24"/>
        </w:rPr>
        <w:t>3、因乙方原因造成工期延误的，乙方承担全部责任，甲方有权视情况扣除相应合同款项。</w:t>
      </w:r>
    </w:p>
    <w:p w14:paraId="3668893D">
      <w:pPr>
        <w:pStyle w:val="4"/>
        <w:rPr>
          <w:rFonts w:ascii="华文仿宋" w:hAnsi="华文仿宋" w:eastAsia="华文仿宋"/>
          <w:sz w:val="24"/>
          <w:szCs w:val="24"/>
        </w:rPr>
      </w:pPr>
      <w:r>
        <w:rPr>
          <w:rFonts w:ascii="华文仿宋" w:hAnsi="华文仿宋" w:eastAsia="华文仿宋"/>
          <w:sz w:val="24"/>
          <w:szCs w:val="24"/>
        </w:rPr>
        <w:t>四、双方权利与义务</w:t>
      </w:r>
    </w:p>
    <w:p w14:paraId="11FEDA27">
      <w:pPr>
        <w:pStyle w:val="5"/>
        <w:rPr>
          <w:rFonts w:ascii="华文仿宋" w:hAnsi="华文仿宋" w:eastAsia="华文仿宋"/>
          <w:sz w:val="24"/>
          <w:szCs w:val="24"/>
        </w:rPr>
      </w:pPr>
      <w:r>
        <w:rPr>
          <w:rFonts w:ascii="华文仿宋" w:hAnsi="华文仿宋" w:eastAsia="华文仿宋"/>
          <w:sz w:val="24"/>
          <w:szCs w:val="24"/>
        </w:rPr>
        <w:t>（一）甲方权利义务</w:t>
      </w:r>
    </w:p>
    <w:p w14:paraId="1F626182">
      <w:pPr>
        <w:rPr>
          <w:rFonts w:ascii="华文仿宋" w:hAnsi="华文仿宋" w:eastAsia="华文仿宋"/>
          <w:sz w:val="24"/>
          <w:szCs w:val="24"/>
        </w:rPr>
      </w:pPr>
      <w:r>
        <w:rPr>
          <w:rFonts w:ascii="华文仿宋" w:hAnsi="华文仿宋" w:eastAsia="华文仿宋"/>
          <w:sz w:val="24"/>
          <w:szCs w:val="24"/>
        </w:rPr>
        <w:t>1、甲方负责提供施工场地，协调院内施工相关事宜。</w:t>
      </w:r>
    </w:p>
    <w:p w14:paraId="1EB09FD9">
      <w:pPr>
        <w:rPr>
          <w:rFonts w:ascii="华文仿宋" w:hAnsi="华文仿宋" w:eastAsia="华文仿宋"/>
          <w:sz w:val="24"/>
          <w:szCs w:val="24"/>
        </w:rPr>
      </w:pPr>
      <w:r>
        <w:rPr>
          <w:rFonts w:ascii="华文仿宋" w:hAnsi="华文仿宋" w:eastAsia="华文仿宋"/>
          <w:sz w:val="24"/>
          <w:szCs w:val="24"/>
        </w:rPr>
        <w:t>2、甲方有权对乙方施工过程、苗木质量、养护工作进行全程监督、检查，对不合格部位有权要求乙方无偿整改、补种。</w:t>
      </w:r>
    </w:p>
    <w:p w14:paraId="4375DC98">
      <w:pPr>
        <w:rPr>
          <w:rFonts w:ascii="华文仿宋" w:hAnsi="华文仿宋" w:eastAsia="华文仿宋"/>
          <w:sz w:val="24"/>
          <w:szCs w:val="24"/>
        </w:rPr>
      </w:pPr>
      <w:r>
        <w:rPr>
          <w:rFonts w:ascii="华文仿宋" w:hAnsi="华文仿宋" w:eastAsia="华文仿宋"/>
          <w:sz w:val="24"/>
          <w:szCs w:val="24"/>
        </w:rPr>
        <w:t>3、项目全部完工且养护期满验收合格后，按约定支付合同款项。</w:t>
      </w:r>
    </w:p>
    <w:p w14:paraId="755EB44C">
      <w:pPr>
        <w:pStyle w:val="5"/>
        <w:rPr>
          <w:rFonts w:ascii="华文仿宋" w:hAnsi="华文仿宋" w:eastAsia="华文仿宋"/>
          <w:sz w:val="24"/>
          <w:szCs w:val="24"/>
        </w:rPr>
      </w:pPr>
      <w:r>
        <w:rPr>
          <w:rFonts w:ascii="华文仿宋" w:hAnsi="华文仿宋" w:eastAsia="华文仿宋"/>
          <w:sz w:val="24"/>
          <w:szCs w:val="24"/>
        </w:rPr>
        <w:t>（二）乙方权利义务</w:t>
      </w:r>
    </w:p>
    <w:p w14:paraId="6BFCF95A">
      <w:pPr>
        <w:rPr>
          <w:rFonts w:ascii="华文仿宋" w:hAnsi="华文仿宋" w:eastAsia="华文仿宋"/>
          <w:sz w:val="24"/>
          <w:szCs w:val="24"/>
        </w:rPr>
      </w:pPr>
      <w:r>
        <w:rPr>
          <w:rFonts w:ascii="华文仿宋" w:hAnsi="华文仿宋" w:eastAsia="华文仿宋"/>
          <w:sz w:val="24"/>
          <w:szCs w:val="24"/>
        </w:rPr>
        <w:t>1、乙方须严格按照采购清单、现场规范及园林施工标准施工，保证苗木品种、规格、质量符合要求，长势健康无病虫害。</w:t>
      </w:r>
    </w:p>
    <w:p w14:paraId="760AA55A">
      <w:pPr>
        <w:rPr>
          <w:rFonts w:ascii="华文仿宋" w:hAnsi="华文仿宋" w:eastAsia="华文仿宋"/>
          <w:sz w:val="24"/>
          <w:szCs w:val="24"/>
        </w:rPr>
      </w:pPr>
      <w:r>
        <w:rPr>
          <w:rFonts w:ascii="华文仿宋" w:hAnsi="华文仿宋" w:eastAsia="华文仿宋"/>
          <w:sz w:val="24"/>
          <w:szCs w:val="24"/>
        </w:rPr>
        <w:t>2、施工及养护期间严格遵守医院院区管理规定，做好现场安全防护、环境卫生清理，施工产生垃圾及时清运，承担施工期间全部安全责任，若发生安全事故、财产损失，由乙方全权负责。</w:t>
      </w:r>
    </w:p>
    <w:p w14:paraId="280BFE9F">
      <w:pPr>
        <w:rPr>
          <w:rFonts w:ascii="华文仿宋" w:hAnsi="华文仿宋" w:eastAsia="华文仿宋"/>
          <w:sz w:val="24"/>
          <w:szCs w:val="24"/>
        </w:rPr>
      </w:pPr>
      <w:r>
        <w:rPr>
          <w:rFonts w:ascii="华文仿宋" w:hAnsi="华文仿宋" w:eastAsia="华文仿宋"/>
          <w:sz w:val="24"/>
          <w:szCs w:val="24"/>
        </w:rPr>
        <w:t>3、养护期内负责绿植日常浇水、施肥、除草、病虫害防治、修剪维护等全部养护工作，枯死、枯萎苗木须在3个工作日内无偿更换补齐。</w:t>
      </w:r>
    </w:p>
    <w:p w14:paraId="260D3CC2">
      <w:pPr>
        <w:rPr>
          <w:rFonts w:ascii="华文仿宋" w:hAnsi="华文仿宋" w:eastAsia="华文仿宋"/>
          <w:sz w:val="24"/>
          <w:szCs w:val="24"/>
        </w:rPr>
      </w:pPr>
      <w:r>
        <w:rPr>
          <w:rFonts w:ascii="华文仿宋" w:hAnsi="华文仿宋" w:eastAsia="华文仿宋"/>
          <w:sz w:val="24"/>
          <w:szCs w:val="24"/>
        </w:rPr>
        <w:t>4、乙方保证项目施工及养护质量，积极配合甲方检查、验收工作。</w:t>
      </w:r>
    </w:p>
    <w:p w14:paraId="09E9F6E1">
      <w:pPr>
        <w:pStyle w:val="4"/>
        <w:rPr>
          <w:rFonts w:ascii="华文仿宋" w:hAnsi="华文仿宋" w:eastAsia="华文仿宋"/>
          <w:sz w:val="24"/>
          <w:szCs w:val="24"/>
        </w:rPr>
      </w:pPr>
      <w:r>
        <w:rPr>
          <w:rFonts w:ascii="华文仿宋" w:hAnsi="华文仿宋" w:eastAsia="华文仿宋"/>
          <w:sz w:val="24"/>
          <w:szCs w:val="24"/>
        </w:rPr>
        <w:t>五、验收标准</w:t>
      </w:r>
    </w:p>
    <w:p w14:paraId="71D7B2A4">
      <w:pPr>
        <w:rPr>
          <w:rFonts w:ascii="华文仿宋" w:hAnsi="华文仿宋" w:eastAsia="华文仿宋"/>
          <w:sz w:val="24"/>
          <w:szCs w:val="24"/>
        </w:rPr>
      </w:pPr>
      <w:r>
        <w:rPr>
          <w:rFonts w:ascii="华文仿宋" w:hAnsi="华文仿宋" w:eastAsia="华文仿宋"/>
          <w:sz w:val="24"/>
          <w:szCs w:val="24"/>
        </w:rPr>
        <w:t>1、施工验收：绿植补种完成后，苗木栽植整齐、长势良好、无缺株死株，场地整洁平整，符合采购清单及甲方现场要求，即为施工验收合格。</w:t>
      </w:r>
    </w:p>
    <w:p w14:paraId="6E2AE5F2">
      <w:pPr>
        <w:rPr>
          <w:rFonts w:ascii="华文仿宋" w:hAnsi="华文仿宋" w:eastAsia="华文仿宋"/>
          <w:sz w:val="24"/>
          <w:szCs w:val="24"/>
        </w:rPr>
      </w:pPr>
      <w:r>
        <w:rPr>
          <w:rFonts w:ascii="华文仿宋" w:hAnsi="华文仿宋" w:eastAsia="华文仿宋"/>
          <w:sz w:val="24"/>
          <w:szCs w:val="24"/>
        </w:rPr>
        <w:t>2、养护验收：半年养护期满后，项目区域绿植成活率100%，无大面积枯萎、病虫害，植株长势完好，场地整洁，即为整体验收合格。</w:t>
      </w:r>
    </w:p>
    <w:p w14:paraId="3DB44DA5">
      <w:pPr>
        <w:pStyle w:val="4"/>
        <w:rPr>
          <w:rFonts w:ascii="华文仿宋" w:hAnsi="华文仿宋" w:eastAsia="华文仿宋"/>
          <w:sz w:val="24"/>
          <w:szCs w:val="24"/>
        </w:rPr>
      </w:pPr>
      <w:r>
        <w:rPr>
          <w:rFonts w:ascii="华文仿宋" w:hAnsi="华文仿宋" w:eastAsia="华文仿宋"/>
          <w:sz w:val="24"/>
          <w:szCs w:val="24"/>
        </w:rPr>
        <w:t>六、付款方式</w:t>
      </w:r>
    </w:p>
    <w:p w14:paraId="54EB9EBD">
      <w:pPr>
        <w:rPr>
          <w:rFonts w:ascii="华文仿宋" w:hAnsi="华文仿宋" w:eastAsia="华文仿宋"/>
          <w:sz w:val="24"/>
          <w:szCs w:val="24"/>
        </w:rPr>
      </w:pPr>
      <w:r>
        <w:rPr>
          <w:rFonts w:ascii="华文仿宋" w:hAnsi="华文仿宋" w:eastAsia="华文仿宋"/>
          <w:sz w:val="24"/>
          <w:szCs w:val="24"/>
        </w:rPr>
        <w:t>本项目无预付款，待</w:t>
      </w:r>
      <w:r>
        <w:rPr>
          <w:rStyle w:val="19"/>
          <w:rFonts w:ascii="华文仿宋" w:hAnsi="华文仿宋" w:eastAsia="华文仿宋"/>
          <w:sz w:val="24"/>
          <w:szCs w:val="24"/>
        </w:rPr>
        <w:t>半年养护期满、整体验收合格</w:t>
      </w:r>
      <w:r>
        <w:rPr>
          <w:rFonts w:ascii="华文仿宋" w:hAnsi="华文仿宋" w:eastAsia="华文仿宋"/>
          <w:sz w:val="24"/>
          <w:szCs w:val="24"/>
        </w:rPr>
        <w:t>后，乙方提供合法有效发票，甲方一次性付清全部合同款项。</w:t>
      </w:r>
    </w:p>
    <w:p w14:paraId="46F3224E">
      <w:pPr>
        <w:pStyle w:val="4"/>
        <w:rPr>
          <w:rFonts w:ascii="华文仿宋" w:hAnsi="华文仿宋" w:eastAsia="华文仿宋"/>
          <w:sz w:val="24"/>
          <w:szCs w:val="24"/>
        </w:rPr>
      </w:pPr>
      <w:r>
        <w:rPr>
          <w:rFonts w:ascii="华文仿宋" w:hAnsi="华文仿宋" w:eastAsia="华文仿宋"/>
          <w:sz w:val="24"/>
          <w:szCs w:val="24"/>
        </w:rPr>
        <w:t>七、违约责任</w:t>
      </w:r>
    </w:p>
    <w:p w14:paraId="73AC2ACD">
      <w:pPr>
        <w:rPr>
          <w:rFonts w:ascii="华文仿宋" w:hAnsi="华文仿宋" w:eastAsia="华文仿宋"/>
          <w:sz w:val="24"/>
          <w:szCs w:val="24"/>
        </w:rPr>
      </w:pPr>
      <w:r>
        <w:rPr>
          <w:rFonts w:ascii="华文仿宋" w:hAnsi="华文仿宋" w:eastAsia="华文仿宋"/>
          <w:sz w:val="24"/>
          <w:szCs w:val="24"/>
        </w:rPr>
        <w:t>1、乙方施工质量不合格、苗木规格不符、养护不到位的，须无条件限期整改、补种；拒不整改或整改后仍不合格的，甲方有权终止合同、不予付款，并追究乙方损失。</w:t>
      </w:r>
    </w:p>
    <w:p w14:paraId="5E72266E">
      <w:pPr>
        <w:rPr>
          <w:rFonts w:ascii="华文仿宋" w:hAnsi="华文仿宋" w:eastAsia="华文仿宋"/>
          <w:sz w:val="24"/>
          <w:szCs w:val="24"/>
        </w:rPr>
      </w:pPr>
      <w:r>
        <w:rPr>
          <w:rFonts w:ascii="华文仿宋" w:hAnsi="华文仿宋" w:eastAsia="华文仿宋"/>
          <w:sz w:val="24"/>
          <w:szCs w:val="24"/>
        </w:rPr>
        <w:t>2、养护期内乙方未及时更换枯死苗木，甲方有权扣除相应苗木费用，情节严重的不予结算尾款。</w:t>
      </w:r>
    </w:p>
    <w:p w14:paraId="3BA7A8C5">
      <w:pPr>
        <w:rPr>
          <w:rFonts w:ascii="华文仿宋" w:hAnsi="华文仿宋" w:eastAsia="华文仿宋"/>
          <w:sz w:val="24"/>
          <w:szCs w:val="24"/>
        </w:rPr>
      </w:pPr>
      <w:r>
        <w:rPr>
          <w:rFonts w:ascii="华文仿宋" w:hAnsi="华文仿宋" w:eastAsia="华文仿宋"/>
          <w:sz w:val="24"/>
          <w:szCs w:val="24"/>
        </w:rPr>
        <w:t>3、任何一方单方面违约，需承担由此造成的全部经济损失。</w:t>
      </w:r>
    </w:p>
    <w:p w14:paraId="6EA2C9EE">
      <w:pPr>
        <w:pStyle w:val="4"/>
        <w:rPr>
          <w:rFonts w:ascii="华文仿宋" w:hAnsi="华文仿宋" w:eastAsia="华文仿宋"/>
          <w:sz w:val="24"/>
          <w:szCs w:val="24"/>
        </w:rPr>
      </w:pPr>
      <w:r>
        <w:rPr>
          <w:rFonts w:ascii="华文仿宋" w:hAnsi="华文仿宋" w:eastAsia="华文仿宋"/>
          <w:sz w:val="24"/>
          <w:szCs w:val="24"/>
        </w:rPr>
        <w:t>八、其他约定</w:t>
      </w:r>
    </w:p>
    <w:p w14:paraId="2AB5A972">
      <w:pPr>
        <w:rPr>
          <w:rFonts w:ascii="华文仿宋" w:hAnsi="华文仿宋" w:eastAsia="华文仿宋"/>
          <w:sz w:val="24"/>
          <w:szCs w:val="24"/>
        </w:rPr>
      </w:pPr>
      <w:r>
        <w:rPr>
          <w:rFonts w:ascii="华文仿宋" w:hAnsi="华文仿宋" w:eastAsia="华文仿宋"/>
          <w:sz w:val="24"/>
          <w:szCs w:val="24"/>
        </w:rPr>
        <w:t>1、本合同未尽事宜，按照本项目采购公告、采购清单及甲方相关管理规定执行。</w:t>
      </w:r>
    </w:p>
    <w:p w14:paraId="256F0004">
      <w:pPr>
        <w:rPr>
          <w:rFonts w:ascii="华文仿宋" w:hAnsi="华文仿宋" w:eastAsia="华文仿宋"/>
          <w:sz w:val="24"/>
          <w:szCs w:val="24"/>
        </w:rPr>
      </w:pPr>
      <w:r>
        <w:rPr>
          <w:rFonts w:ascii="华文仿宋" w:hAnsi="华文仿宋" w:eastAsia="华文仿宋"/>
          <w:sz w:val="24"/>
          <w:szCs w:val="24"/>
        </w:rPr>
        <w:t>2、本合同一式两份，甲乙双方各执一份，自双方签字盖章之日起生效，具有同等法律效力。</w:t>
      </w:r>
    </w:p>
    <w:p w14:paraId="2093BE6F">
      <w:pPr>
        <w:rPr>
          <w:rFonts w:ascii="华文仿宋" w:hAnsi="华文仿宋" w:eastAsia="华文仿宋"/>
          <w:sz w:val="24"/>
          <w:szCs w:val="24"/>
        </w:rPr>
      </w:pPr>
      <w:r>
        <w:rPr>
          <w:rFonts w:ascii="华文仿宋" w:hAnsi="华文仿宋" w:eastAsia="华文仿宋"/>
          <w:sz w:val="24"/>
          <w:szCs w:val="24"/>
        </w:rPr>
        <w:t>3、合同履行过程中发生争议，双方友好协商解决，协商不成可向项目所在地人民法院提起诉讼。</w:t>
      </w:r>
    </w:p>
    <w:p w14:paraId="766DF105">
      <w:pPr>
        <w:rPr>
          <w:rStyle w:val="19"/>
          <w:rFonts w:ascii="华文仿宋" w:hAnsi="华文仿宋" w:eastAsia="华文仿宋"/>
          <w:sz w:val="24"/>
          <w:szCs w:val="24"/>
        </w:rPr>
      </w:pPr>
    </w:p>
    <w:p w14:paraId="54B87082">
      <w:pPr>
        <w:rPr>
          <w:rFonts w:ascii="华文仿宋" w:hAnsi="华文仿宋" w:eastAsia="华文仿宋"/>
          <w:sz w:val="24"/>
          <w:szCs w:val="24"/>
        </w:rPr>
      </w:pPr>
      <w:r>
        <w:rPr>
          <w:rStyle w:val="19"/>
          <w:rFonts w:ascii="华文仿宋" w:hAnsi="华文仿宋" w:eastAsia="华文仿宋"/>
          <w:sz w:val="24"/>
          <w:szCs w:val="24"/>
        </w:rPr>
        <w:t>甲方（盖章）：</w:t>
      </w:r>
      <w:r>
        <w:rPr>
          <w:rFonts w:ascii="华文仿宋" w:hAnsi="华文仿宋" w:eastAsia="华文仿宋"/>
          <w:sz w:val="24"/>
          <w:szCs w:val="24"/>
        </w:rPr>
        <w:t>________________________</w:t>
      </w:r>
    </w:p>
    <w:p w14:paraId="31AEFB49">
      <w:pPr>
        <w:rPr>
          <w:rFonts w:ascii="华文仿宋" w:hAnsi="华文仿宋" w:eastAsia="华文仿宋"/>
          <w:sz w:val="24"/>
          <w:szCs w:val="24"/>
        </w:rPr>
      </w:pPr>
      <w:r>
        <w:rPr>
          <w:rFonts w:ascii="华文仿宋" w:hAnsi="华文仿宋" w:eastAsia="华文仿宋"/>
          <w:sz w:val="24"/>
          <w:szCs w:val="24"/>
        </w:rPr>
        <w:t>经办人签字：________________________</w:t>
      </w:r>
    </w:p>
    <w:p w14:paraId="36E90F49">
      <w:pPr>
        <w:rPr>
          <w:rFonts w:ascii="华文仿宋" w:hAnsi="华文仿宋" w:eastAsia="华文仿宋"/>
          <w:sz w:val="24"/>
          <w:szCs w:val="24"/>
        </w:rPr>
      </w:pPr>
      <w:r>
        <w:rPr>
          <w:rFonts w:ascii="华文仿宋" w:hAnsi="华文仿宋" w:eastAsia="华文仿宋"/>
          <w:sz w:val="24"/>
          <w:szCs w:val="24"/>
        </w:rPr>
        <w:t>日期：______年____月____日</w:t>
      </w:r>
    </w:p>
    <w:p w14:paraId="67F082EE">
      <w:pPr>
        <w:rPr>
          <w:rFonts w:ascii="华文仿宋" w:hAnsi="华文仿宋" w:eastAsia="华文仿宋"/>
          <w:sz w:val="24"/>
          <w:szCs w:val="24"/>
        </w:rPr>
      </w:pPr>
      <w:r>
        <w:rPr>
          <w:rStyle w:val="19"/>
          <w:rFonts w:ascii="华文仿宋" w:hAnsi="华文仿宋" w:eastAsia="华文仿宋"/>
          <w:sz w:val="24"/>
          <w:szCs w:val="24"/>
        </w:rPr>
        <w:t>乙方（盖章）：</w:t>
      </w:r>
      <w:r>
        <w:rPr>
          <w:rFonts w:ascii="华文仿宋" w:hAnsi="华文仿宋" w:eastAsia="华文仿宋"/>
          <w:sz w:val="24"/>
          <w:szCs w:val="24"/>
        </w:rPr>
        <w:t>________________________</w:t>
      </w:r>
    </w:p>
    <w:p w14:paraId="5257B99D">
      <w:pPr>
        <w:rPr>
          <w:rFonts w:ascii="华文仿宋" w:hAnsi="华文仿宋" w:eastAsia="华文仿宋"/>
          <w:sz w:val="24"/>
          <w:szCs w:val="24"/>
        </w:rPr>
      </w:pPr>
      <w:r>
        <w:rPr>
          <w:rFonts w:ascii="华文仿宋" w:hAnsi="华文仿宋" w:eastAsia="华文仿宋"/>
          <w:sz w:val="24"/>
          <w:szCs w:val="24"/>
        </w:rPr>
        <w:t>法定代表人/授权代表人签字：________________________</w:t>
      </w:r>
    </w:p>
    <w:p w14:paraId="0C9CA7B3">
      <w:pPr>
        <w:rPr>
          <w:rFonts w:ascii="华文仿宋" w:hAnsi="华文仿宋" w:eastAsia="华文仿宋"/>
          <w:sz w:val="24"/>
          <w:szCs w:val="24"/>
        </w:rPr>
      </w:pPr>
      <w:r>
        <w:rPr>
          <w:rFonts w:ascii="华文仿宋" w:hAnsi="华文仿宋" w:eastAsia="华文仿宋"/>
          <w:sz w:val="24"/>
          <w:szCs w:val="24"/>
        </w:rPr>
        <w:t>日期：______年____月____日</w:t>
      </w:r>
    </w:p>
    <w:p w14:paraId="60E251D8">
      <w:pPr>
        <w:pStyle w:val="15"/>
        <w:tabs>
          <w:tab w:val="left" w:pos="0"/>
          <w:tab w:val="left" w:pos="993"/>
          <w:tab w:val="left" w:pos="1134"/>
        </w:tabs>
        <w:ind w:firstLine="480"/>
        <w:rPr>
          <w:sz w:val="24"/>
          <w:szCs w:val="24"/>
        </w:rPr>
      </w:pPr>
    </w:p>
    <w:p w14:paraId="66B9BFCB">
      <w:pPr>
        <w:pStyle w:val="10"/>
        <w:rPr>
          <w:rFonts w:ascii="仿宋" w:hAnsi="仿宋" w:eastAsia="仿宋"/>
          <w:sz w:val="24"/>
          <w:szCs w:val="24"/>
        </w:rPr>
      </w:pPr>
    </w:p>
    <w:p w14:paraId="3E28C589">
      <w:pPr>
        <w:rPr>
          <w:sz w:val="24"/>
          <w:szCs w:val="24"/>
        </w:rPr>
      </w:pPr>
    </w:p>
    <w:p w14:paraId="5C403031">
      <w:pPr>
        <w:spacing w:line="360" w:lineRule="auto"/>
        <w:rPr>
          <w:rFonts w:ascii="华文仿宋" w:hAnsi="华文仿宋" w:eastAsia="华文仿宋"/>
          <w:b/>
          <w:bCs/>
          <w:color w:val="000000"/>
          <w:kern w:val="0"/>
          <w:sz w:val="24"/>
          <w:szCs w:val="24"/>
        </w:rPr>
      </w:pPr>
      <w:r>
        <w:rPr>
          <w:rFonts w:hint="eastAsia" w:ascii="华文仿宋" w:hAnsi="华文仿宋" w:eastAsia="华文仿宋"/>
          <w:b/>
          <w:bCs/>
          <w:color w:val="000000"/>
          <w:kern w:val="0"/>
          <w:sz w:val="24"/>
          <w:szCs w:val="24"/>
        </w:rPr>
        <w:t>附件1：外科二号楼周边区域补种清单</w:t>
      </w:r>
    </w:p>
    <w:p w14:paraId="7C0E66F8">
      <w:pPr>
        <w:autoSpaceDE w:val="0"/>
        <w:autoSpaceDN w:val="0"/>
        <w:spacing w:line="360" w:lineRule="auto"/>
        <w:rPr>
          <w:rFonts w:ascii="宋体" w:hAnsi="宋体"/>
          <w:b/>
          <w:bCs/>
          <w:color w:val="000000"/>
          <w:sz w:val="24"/>
          <w:szCs w:val="24"/>
        </w:rPr>
      </w:pPr>
    </w:p>
    <w:p w14:paraId="7F5BB5F6">
      <w:pPr>
        <w:pStyle w:val="7"/>
        <w:rPr>
          <w:rFonts w:ascii="Times New Roman" w:hAnsi="Times New Roman"/>
          <w:sz w:val="24"/>
          <w:szCs w:val="24"/>
        </w:rPr>
      </w:pPr>
    </w:p>
    <w:p w14:paraId="17B6111F">
      <w:pPr>
        <w:spacing w:line="390" w:lineRule="exact"/>
        <w:jc w:val="center"/>
        <w:outlineLvl w:val="0"/>
        <w:rPr>
          <w:rFonts w:ascii="宋体" w:hAnsi="宋体"/>
          <w:b/>
          <w:bCs/>
          <w:color w:val="000000"/>
          <w:sz w:val="24"/>
          <w:szCs w:val="24"/>
        </w:rPr>
      </w:pPr>
    </w:p>
    <w:p w14:paraId="23F7F3C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1B259">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F668C28">
                          <w:pPr>
                            <w:pStyle w:val="12"/>
                          </w:pPr>
                          <w:r>
                            <w:rPr>
                              <w:rFonts w:hint="eastAsia"/>
                            </w:rPr>
                            <w:t>第</w:t>
                          </w:r>
                          <w:r>
                            <w:fldChar w:fldCharType="begin"/>
                          </w:r>
                          <w:r>
                            <w:instrText xml:space="preserve"> PAGE  \* MERGEFORMAT </w:instrText>
                          </w:r>
                          <w:r>
                            <w:fldChar w:fldCharType="separate"/>
                          </w:r>
                          <w:r>
                            <w:t>18</w:t>
                          </w:r>
                          <w:r>
                            <w:fldChar w:fldCharType="end"/>
                          </w:r>
                          <w:r>
                            <w:rPr>
                              <w:rFonts w:hint="eastAsia"/>
                            </w:rPr>
                            <w:t>页共</w:t>
                          </w:r>
                          <w:r>
                            <w:fldChar w:fldCharType="begin"/>
                          </w:r>
                          <w:r>
                            <w:instrText xml:space="preserve"> NUMPAGES  \* MERGEFORMAT </w:instrText>
                          </w:r>
                          <w:r>
                            <w:fldChar w:fldCharType="separate"/>
                          </w:r>
                          <w:r>
                            <w:t>18</w:t>
                          </w:r>
                          <w:r>
                            <w:fldChar w:fldCharType="end"/>
                          </w:r>
                          <w:r>
                            <w:rPr>
                              <w:rFonts w:hint="eastAsia"/>
                            </w:rPr>
                            <w:t>页</w:t>
                          </w:r>
                        </w:p>
                      </w:txbxContent>
                    </wps:txbx>
                    <wps:bodyPr wrap="none" lIns="0" tIns="0" rIns="0" bIns="0" upright="1">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b5vbcMkBAACdAwAADgAAAAAAAAABACAAAAAfAQAAZHJzL2Uyb0Rv&#10;Yy54bWxQSwUGAAAAAAYABgBZAQAAWgUAAAAA&#10;">
              <v:fill on="f" focussize="0,0"/>
              <v:stroke on="f"/>
              <v:imagedata o:title=""/>
              <o:lock v:ext="edit" aspectratio="f"/>
              <v:textbox inset="0mm,0mm,0mm,0mm" style="mso-fit-shape-to-text:t;">
                <w:txbxContent>
                  <w:p w14:paraId="1F668C28">
                    <w:pPr>
                      <w:pStyle w:val="12"/>
                    </w:pPr>
                    <w:r>
                      <w:rPr>
                        <w:rFonts w:hint="eastAsia"/>
                      </w:rPr>
                      <w:t>第</w:t>
                    </w:r>
                    <w:r>
                      <w:fldChar w:fldCharType="begin"/>
                    </w:r>
                    <w:r>
                      <w:instrText xml:space="preserve"> PAGE  \* MERGEFORMAT </w:instrText>
                    </w:r>
                    <w:r>
                      <w:fldChar w:fldCharType="separate"/>
                    </w:r>
                    <w:r>
                      <w:t>18</w:t>
                    </w:r>
                    <w:r>
                      <w:fldChar w:fldCharType="end"/>
                    </w:r>
                    <w:r>
                      <w:rPr>
                        <w:rFonts w:hint="eastAsia"/>
                      </w:rPr>
                      <w:t>页共</w:t>
                    </w:r>
                    <w:r>
                      <w:fldChar w:fldCharType="begin"/>
                    </w:r>
                    <w:r>
                      <w:instrText xml:space="preserve"> NUMPAGES  \* MERGEFORMAT </w:instrText>
                    </w:r>
                    <w:r>
                      <w:fldChar w:fldCharType="separate"/>
                    </w:r>
                    <w:r>
                      <w:t>18</w:t>
                    </w:r>
                    <w:r>
                      <w:fldChar w:fldCharType="end"/>
                    </w:r>
                    <w:r>
                      <w:rPr>
                        <w:rFonts w:hint="eastAsia"/>
                      </w:rPr>
                      <w:t>页</w:t>
                    </w:r>
                  </w:p>
                </w:txbxContent>
              </v:textbox>
            </v:rect>
          </w:pict>
        </mc:Fallback>
      </mc:AlternateContent>
    </w:r>
  </w:p>
  <w:p w14:paraId="544D256D">
    <w:pPr>
      <w:pStyle w:val="7"/>
      <w:spacing w:line="14" w:lineRule="auto"/>
      <w:rPr>
        <w:sz w:val="1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56712"/>
    <w:multiLevelType w:val="singleLevel"/>
    <w:tmpl w:val="9B656712"/>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wOTBjMDZkYmUxYjFlNGQxZGQwNWY0OTEzNjg3NWUifQ=="/>
  </w:docVars>
  <w:rsids>
    <w:rsidRoot w:val="098C3112"/>
    <w:rsid w:val="00031A53"/>
    <w:rsid w:val="00051CF4"/>
    <w:rsid w:val="00052D43"/>
    <w:rsid w:val="000E2E24"/>
    <w:rsid w:val="002D5569"/>
    <w:rsid w:val="00322B7C"/>
    <w:rsid w:val="00332C24"/>
    <w:rsid w:val="003B37D3"/>
    <w:rsid w:val="003D1098"/>
    <w:rsid w:val="00416A72"/>
    <w:rsid w:val="0055352A"/>
    <w:rsid w:val="00570179"/>
    <w:rsid w:val="007A0334"/>
    <w:rsid w:val="007B2560"/>
    <w:rsid w:val="00875875"/>
    <w:rsid w:val="00912D2B"/>
    <w:rsid w:val="00A061BC"/>
    <w:rsid w:val="00A07B93"/>
    <w:rsid w:val="00A272BE"/>
    <w:rsid w:val="00A36B19"/>
    <w:rsid w:val="00A40F30"/>
    <w:rsid w:val="00A45BFB"/>
    <w:rsid w:val="00A56753"/>
    <w:rsid w:val="00A6481D"/>
    <w:rsid w:val="00AD51D2"/>
    <w:rsid w:val="00AF6B4C"/>
    <w:rsid w:val="00B16C65"/>
    <w:rsid w:val="00B23B59"/>
    <w:rsid w:val="00B572E7"/>
    <w:rsid w:val="00B612EB"/>
    <w:rsid w:val="00C356FD"/>
    <w:rsid w:val="00CD4AED"/>
    <w:rsid w:val="00CE1305"/>
    <w:rsid w:val="00D3493C"/>
    <w:rsid w:val="00D642AB"/>
    <w:rsid w:val="00DC5672"/>
    <w:rsid w:val="00E25B28"/>
    <w:rsid w:val="00E271E4"/>
    <w:rsid w:val="00E87318"/>
    <w:rsid w:val="00EE480E"/>
    <w:rsid w:val="00F31939"/>
    <w:rsid w:val="00F8378F"/>
    <w:rsid w:val="00F861A0"/>
    <w:rsid w:val="010271F8"/>
    <w:rsid w:val="036526E1"/>
    <w:rsid w:val="098C3112"/>
    <w:rsid w:val="0AE07BE6"/>
    <w:rsid w:val="0D1945AF"/>
    <w:rsid w:val="0D8049B3"/>
    <w:rsid w:val="0E5928AD"/>
    <w:rsid w:val="0EA05924"/>
    <w:rsid w:val="0EF10D38"/>
    <w:rsid w:val="11E72699"/>
    <w:rsid w:val="12B04A66"/>
    <w:rsid w:val="17F35B20"/>
    <w:rsid w:val="1843075D"/>
    <w:rsid w:val="18BA663E"/>
    <w:rsid w:val="1B593EEC"/>
    <w:rsid w:val="1C6576FF"/>
    <w:rsid w:val="1D4E39A7"/>
    <w:rsid w:val="212307EB"/>
    <w:rsid w:val="22E57647"/>
    <w:rsid w:val="23F724F4"/>
    <w:rsid w:val="273A29E2"/>
    <w:rsid w:val="278E13C2"/>
    <w:rsid w:val="2A52638A"/>
    <w:rsid w:val="2A6F7223"/>
    <w:rsid w:val="2BB1567F"/>
    <w:rsid w:val="2DA61941"/>
    <w:rsid w:val="2DED6716"/>
    <w:rsid w:val="2EE04EF4"/>
    <w:rsid w:val="38BA19F2"/>
    <w:rsid w:val="3DED467F"/>
    <w:rsid w:val="41A66F96"/>
    <w:rsid w:val="42277FF1"/>
    <w:rsid w:val="43667872"/>
    <w:rsid w:val="43CD2222"/>
    <w:rsid w:val="48FF0F94"/>
    <w:rsid w:val="4BD569E9"/>
    <w:rsid w:val="4F606DC8"/>
    <w:rsid w:val="502A6B43"/>
    <w:rsid w:val="520D6893"/>
    <w:rsid w:val="592555EA"/>
    <w:rsid w:val="5E4D6FD0"/>
    <w:rsid w:val="5F34063D"/>
    <w:rsid w:val="6186685A"/>
    <w:rsid w:val="63F43D7F"/>
    <w:rsid w:val="683010FE"/>
    <w:rsid w:val="6BC66103"/>
    <w:rsid w:val="6CAE0376"/>
    <w:rsid w:val="6F997ED1"/>
    <w:rsid w:val="754E3A06"/>
    <w:rsid w:val="765E32DA"/>
    <w:rsid w:val="78365C00"/>
    <w:rsid w:val="793D32F0"/>
    <w:rsid w:val="79420C91"/>
    <w:rsid w:val="7A370FF6"/>
    <w:rsid w:val="7A41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3"/>
    <w:qFormat/>
    <w:uiPriority w:val="99"/>
    <w:pPr>
      <w:spacing w:line="590" w:lineRule="exact"/>
      <w:ind w:left="3"/>
      <w:outlineLvl w:val="0"/>
    </w:pPr>
    <w:rPr>
      <w:rFonts w:ascii="Microsoft JhengHei" w:hAnsi="Microsoft JhengHei" w:eastAsia="Microsoft JhengHei" w:cs="Microsoft JhengHei"/>
      <w:b/>
      <w:bCs/>
      <w:sz w:val="44"/>
      <w:szCs w:val="44"/>
    </w:rPr>
  </w:style>
  <w:style w:type="paragraph" w:styleId="4">
    <w:name w:val="heading 2"/>
    <w:basedOn w:val="1"/>
    <w:next w:val="1"/>
    <w:qFormat/>
    <w:uiPriority w:val="99"/>
    <w:pPr>
      <w:ind w:left="100" w:right="102"/>
      <w:outlineLvl w:val="1"/>
    </w:pPr>
    <w:rPr>
      <w:rFonts w:ascii="Microsoft JhengHei" w:hAnsi="Microsoft JhengHei" w:eastAsia="Microsoft JhengHei" w:cs="Microsoft JhengHei"/>
      <w:b/>
      <w:bCs/>
      <w:sz w:val="32"/>
      <w:szCs w:val="32"/>
    </w:rPr>
  </w:style>
  <w:style w:type="paragraph" w:styleId="5">
    <w:name w:val="heading 3"/>
    <w:basedOn w:val="1"/>
    <w:next w:val="1"/>
    <w:qFormat/>
    <w:uiPriority w:val="99"/>
    <w:pPr>
      <w:ind w:left="237" w:right="102"/>
      <w:outlineLvl w:val="2"/>
    </w:pPr>
    <w:rPr>
      <w:sz w:val="28"/>
      <w:szCs w:val="28"/>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customStyle="1" w:styleId="3">
    <w:name w:val="Default"/>
    <w:autoRedefine/>
    <w:qFormat/>
    <w:uiPriority w:val="99"/>
    <w:pPr>
      <w:widowControl w:val="0"/>
      <w:autoSpaceDE w:val="0"/>
      <w:autoSpaceDN w:val="0"/>
      <w:adjustRightInd w:val="0"/>
    </w:pPr>
    <w:rPr>
      <w:rFonts w:ascii="黑体" w:hAnsi="Times New Roman" w:eastAsia="黑体" w:cs="Times New Roman"/>
      <w:lang w:val="en-US" w:eastAsia="zh-CN" w:bidi="ar-SA"/>
    </w:rPr>
  </w:style>
  <w:style w:type="paragraph" w:styleId="6">
    <w:name w:val="annotation text"/>
    <w:basedOn w:val="1"/>
    <w:semiHidden/>
    <w:qFormat/>
    <w:uiPriority w:val="99"/>
  </w:style>
  <w:style w:type="paragraph" w:styleId="7">
    <w:name w:val="Body Text"/>
    <w:basedOn w:val="1"/>
    <w:next w:val="8"/>
    <w:qFormat/>
    <w:uiPriority w:val="0"/>
    <w:rPr>
      <w:szCs w:val="21"/>
    </w:rPr>
  </w:style>
  <w:style w:type="paragraph" w:styleId="8">
    <w:name w:val="Date"/>
    <w:basedOn w:val="1"/>
    <w:next w:val="1"/>
    <w:qFormat/>
    <w:uiPriority w:val="99"/>
    <w:pPr>
      <w:adjustRightInd w:val="0"/>
      <w:spacing w:line="360" w:lineRule="atLeast"/>
    </w:pPr>
    <w:rPr>
      <w:rFonts w:hAnsi="Times New Roman"/>
      <w:sz w:val="24"/>
      <w:szCs w:val="20"/>
    </w:rPr>
  </w:style>
  <w:style w:type="paragraph" w:styleId="9">
    <w:name w:val="Body Text Indent"/>
    <w:basedOn w:val="1"/>
    <w:link w:val="25"/>
    <w:uiPriority w:val="0"/>
    <w:pPr>
      <w:spacing w:after="120"/>
      <w:ind w:left="420" w:leftChars="200"/>
    </w:pPr>
  </w:style>
  <w:style w:type="paragraph" w:styleId="10">
    <w:name w:val="Plain Text"/>
    <w:basedOn w:val="1"/>
    <w:link w:val="27"/>
    <w:unhideWhenUsed/>
    <w:qFormat/>
    <w:uiPriority w:val="0"/>
    <w:pPr>
      <w:adjustRightInd w:val="0"/>
      <w:spacing w:line="360" w:lineRule="atLeast"/>
    </w:pPr>
    <w:rPr>
      <w:rFonts w:ascii="宋体" w:hAnsi="Courier New"/>
      <w:szCs w:val="20"/>
    </w:rPr>
  </w:style>
  <w:style w:type="paragraph" w:styleId="11">
    <w:name w:val="Balloon Text"/>
    <w:basedOn w:val="1"/>
    <w:link w:val="28"/>
    <w:qFormat/>
    <w:uiPriority w:val="0"/>
    <w:rPr>
      <w:sz w:val="18"/>
      <w:szCs w:val="18"/>
    </w:rPr>
  </w:style>
  <w:style w:type="paragraph" w:styleId="12">
    <w:name w:val="footer"/>
    <w:basedOn w:val="1"/>
    <w:qFormat/>
    <w:uiPriority w:val="99"/>
    <w:pPr>
      <w:tabs>
        <w:tab w:val="center" w:pos="4153"/>
        <w:tab w:val="right" w:pos="8306"/>
      </w:tabs>
      <w:snapToGrid w:val="0"/>
    </w:pPr>
    <w:rPr>
      <w:sz w:val="18"/>
      <w:szCs w:val="18"/>
    </w:rPr>
  </w:style>
  <w:style w:type="paragraph" w:styleId="13">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4">
    <w:name w:val="List"/>
    <w:basedOn w:val="1"/>
    <w:qFormat/>
    <w:uiPriority w:val="99"/>
    <w:pPr>
      <w:ind w:left="420" w:hanging="420"/>
    </w:pPr>
    <w:rPr>
      <w:rFonts w:ascii="Arial" w:hAnsi="Arial"/>
      <w:sz w:val="28"/>
    </w:rPr>
  </w:style>
  <w:style w:type="paragraph" w:styleId="15">
    <w:name w:val="Body Text First Indent 2"/>
    <w:basedOn w:val="9"/>
    <w:link w:val="26"/>
    <w:unhideWhenUsed/>
    <w:qFormat/>
    <w:uiPriority w:val="99"/>
    <w:pPr>
      <w:ind w:firstLine="420" w:firstLineChars="200"/>
    </w:pPr>
    <w:rPr>
      <w:rFonts w:cs="宋体"/>
      <w:szCs w:val="21"/>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paragraph" w:styleId="20">
    <w:name w:val="List Paragraph"/>
    <w:basedOn w:val="1"/>
    <w:autoRedefine/>
    <w:qFormat/>
    <w:uiPriority w:val="99"/>
    <w:pPr>
      <w:ind w:firstLine="420" w:firstLineChars="200"/>
    </w:pPr>
  </w:style>
  <w:style w:type="paragraph" w:customStyle="1" w:styleId="21">
    <w:name w:val="Table Paragraph"/>
    <w:basedOn w:val="1"/>
    <w:autoRedefine/>
    <w:qFormat/>
    <w:uiPriority w:val="99"/>
  </w:style>
  <w:style w:type="character" w:customStyle="1" w:styleId="22">
    <w:name w:val="font21"/>
    <w:basedOn w:val="18"/>
    <w:qFormat/>
    <w:uiPriority w:val="0"/>
    <w:rPr>
      <w:rFonts w:hint="eastAsia" w:ascii="宋体" w:hAnsi="宋体" w:eastAsia="宋体" w:cs="宋体"/>
      <w:b/>
      <w:bCs/>
      <w:color w:val="000000"/>
      <w:sz w:val="24"/>
      <w:szCs w:val="24"/>
      <w:u w:val="none"/>
    </w:rPr>
  </w:style>
  <w:style w:type="character" w:customStyle="1" w:styleId="23">
    <w:name w:val="font01"/>
    <w:basedOn w:val="18"/>
    <w:qFormat/>
    <w:uiPriority w:val="0"/>
    <w:rPr>
      <w:rFonts w:hint="eastAsia" w:ascii="宋体" w:hAnsi="宋体" w:eastAsia="宋体" w:cs="宋体"/>
      <w:color w:val="000000"/>
      <w:sz w:val="24"/>
      <w:szCs w:val="24"/>
      <w:u w:val="none"/>
    </w:rPr>
  </w:style>
  <w:style w:type="character" w:customStyle="1" w:styleId="24">
    <w:name w:val="页眉 字符"/>
    <w:basedOn w:val="18"/>
    <w:link w:val="13"/>
    <w:qFormat/>
    <w:uiPriority w:val="0"/>
    <w:rPr>
      <w:rFonts w:ascii="Calibri" w:hAnsi="Calibri"/>
      <w:kern w:val="2"/>
      <w:sz w:val="18"/>
      <w:szCs w:val="18"/>
    </w:rPr>
  </w:style>
  <w:style w:type="character" w:customStyle="1" w:styleId="25">
    <w:name w:val="正文文本缩进 字符"/>
    <w:basedOn w:val="18"/>
    <w:link w:val="9"/>
    <w:qFormat/>
    <w:uiPriority w:val="0"/>
    <w:rPr>
      <w:rFonts w:ascii="Calibri" w:hAnsi="Calibri"/>
      <w:kern w:val="2"/>
      <w:sz w:val="21"/>
      <w:szCs w:val="22"/>
    </w:rPr>
  </w:style>
  <w:style w:type="character" w:customStyle="1" w:styleId="26">
    <w:name w:val="正文首行缩进 2 字符"/>
    <w:basedOn w:val="25"/>
    <w:link w:val="15"/>
    <w:qFormat/>
    <w:uiPriority w:val="99"/>
    <w:rPr>
      <w:rFonts w:ascii="Calibri" w:hAnsi="Calibri" w:cs="宋体"/>
      <w:kern w:val="2"/>
      <w:sz w:val="21"/>
      <w:szCs w:val="21"/>
    </w:rPr>
  </w:style>
  <w:style w:type="character" w:customStyle="1" w:styleId="27">
    <w:name w:val="纯文本 字符"/>
    <w:basedOn w:val="18"/>
    <w:link w:val="10"/>
    <w:qFormat/>
    <w:uiPriority w:val="0"/>
    <w:rPr>
      <w:rFonts w:ascii="宋体" w:hAnsi="Courier New"/>
      <w:kern w:val="2"/>
      <w:sz w:val="21"/>
    </w:rPr>
  </w:style>
  <w:style w:type="character" w:customStyle="1" w:styleId="28">
    <w:name w:val="批注框文本 字符"/>
    <w:basedOn w:val="18"/>
    <w:link w:val="11"/>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4239</Words>
  <Characters>4671</Characters>
  <Lines>38</Lines>
  <Paragraphs>10</Paragraphs>
  <TotalTime>1059</TotalTime>
  <ScaleCrop>false</ScaleCrop>
  <LinksUpToDate>false</LinksUpToDate>
  <CharactersWithSpaces>4968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2024-08-27T06:44:00Z</dcterms:created>
  <dc:creator>张弘洁</dc:creator>
  <cp:lastModifiedBy>Administrator</cp:lastModifiedBy>
  <cp:lastPrinted>2026-09-13T23:57:00Z</cp:lastPrinted>
  <dcterms:modified xsi:type="dcterms:W3CDTF">2026-09-14T02:51:08Z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8A8B6CE3CDB44AAB8BA306931CA21B34_13</vt:lpwstr>
  </property>
  <property fmtid="{D5CDD505-2E9C-101B-9397-08002B2CF9AE}" pid="4" name="KSOTemplateDocerSaveRecord">
    <vt:lpwstr>eyJoZGlkIjoiYmZhMjBmZWIzNjE0ZmZjNjA0YzA2MWNjZWZmMWQ5NjAiLCJ1c2VySWQiOiI5NDg4MDE3MTcifQ==</vt:lpwstr>
  </property>
</Properties>
</file>