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D3771">
      <w:pPr>
        <w:jc w:val="center"/>
        <w:rPr>
          <w:rFonts w:hint="eastAsia"/>
          <w:b/>
          <w:bCs/>
          <w:sz w:val="28"/>
          <w:szCs w:val="36"/>
          <w:lang w:val="en-US" w:eastAsia="zh-CN"/>
        </w:rPr>
      </w:pPr>
      <w:r>
        <w:rPr>
          <w:rFonts w:hint="eastAsia"/>
          <w:b/>
          <w:bCs/>
          <w:sz w:val="28"/>
          <w:szCs w:val="36"/>
          <w:lang w:val="en-US" w:eastAsia="zh-CN"/>
        </w:rPr>
        <w:t>1.气囊压力监测表技术参数</w:t>
      </w:r>
    </w:p>
    <w:p w14:paraId="40C59256">
      <w:pPr>
        <w:jc w:val="both"/>
        <w:rPr>
          <w:rFonts w:hint="default"/>
          <w:sz w:val="28"/>
          <w:szCs w:val="36"/>
          <w:lang w:val="en-US" w:eastAsia="zh-CN"/>
        </w:rPr>
      </w:pPr>
      <w:r>
        <w:rPr>
          <w:rFonts w:hint="eastAsia"/>
          <w:sz w:val="28"/>
          <w:szCs w:val="36"/>
          <w:lang w:val="en-US" w:eastAsia="zh-CN"/>
        </w:rPr>
        <w:t>数量：1套</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7A60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D252281">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06C4BCE2">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4FFB3F23">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0FFA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1420E7BB">
            <w:pPr>
              <w:jc w:val="both"/>
              <w:rPr>
                <w:rFonts w:hint="default"/>
                <w:sz w:val="28"/>
                <w:szCs w:val="36"/>
                <w:vertAlign w:val="baseline"/>
                <w:lang w:val="en-US" w:eastAsia="zh-CN"/>
              </w:rPr>
            </w:pPr>
            <w:r>
              <w:rPr>
                <w:rFonts w:hint="eastAsia"/>
                <w:sz w:val="28"/>
                <w:szCs w:val="36"/>
                <w:vertAlign w:val="baseline"/>
                <w:lang w:val="en-US" w:eastAsia="zh-CN"/>
              </w:rPr>
              <w:t>1</w:t>
            </w:r>
          </w:p>
        </w:tc>
        <w:tc>
          <w:tcPr>
            <w:tcW w:w="1710" w:type="dxa"/>
          </w:tcPr>
          <w:p w14:paraId="4DBDC649">
            <w:pPr>
              <w:jc w:val="both"/>
              <w:rPr>
                <w:rFonts w:hint="default"/>
                <w:sz w:val="28"/>
                <w:szCs w:val="36"/>
                <w:vertAlign w:val="baseline"/>
                <w:lang w:val="en-US" w:eastAsia="zh-CN"/>
              </w:rPr>
            </w:pPr>
            <w:r>
              <w:rPr>
                <w:rFonts w:hint="eastAsia"/>
                <w:sz w:val="28"/>
                <w:szCs w:val="36"/>
                <w:vertAlign w:val="baseline"/>
                <w:lang w:val="en-US" w:eastAsia="zh-CN"/>
              </w:rPr>
              <w:t>用途</w:t>
            </w:r>
          </w:p>
        </w:tc>
        <w:tc>
          <w:tcPr>
            <w:tcW w:w="5581" w:type="dxa"/>
          </w:tcPr>
          <w:p w14:paraId="3401AD05">
            <w:pPr>
              <w:tabs>
                <w:tab w:val="left" w:pos="912"/>
              </w:tabs>
              <w:jc w:val="both"/>
              <w:rPr>
                <w:rFonts w:hint="default"/>
                <w:sz w:val="28"/>
                <w:szCs w:val="36"/>
                <w:vertAlign w:val="baseline"/>
                <w:lang w:val="en-US" w:eastAsia="zh-CN"/>
              </w:rPr>
            </w:pPr>
            <w:r>
              <w:rPr>
                <w:rFonts w:hint="eastAsia"/>
                <w:sz w:val="28"/>
                <w:szCs w:val="36"/>
                <w:vertAlign w:val="baseline"/>
                <w:lang w:val="en-US" w:eastAsia="zh-CN"/>
              </w:rPr>
              <w:t>用于手术或治疗时，向气管插管、气管切开插管、双腔支气管插管的套囊进行充气并通过对压力表数值监测套囊内的压力。</w:t>
            </w:r>
          </w:p>
        </w:tc>
      </w:tr>
      <w:tr w14:paraId="20A6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6FCC979">
            <w:pPr>
              <w:jc w:val="both"/>
              <w:rPr>
                <w:rFonts w:hint="default"/>
                <w:sz w:val="28"/>
                <w:szCs w:val="36"/>
                <w:vertAlign w:val="baseline"/>
                <w:lang w:val="en-US" w:eastAsia="zh-CN"/>
              </w:rPr>
            </w:pPr>
            <w:r>
              <w:rPr>
                <w:rFonts w:hint="eastAsia"/>
                <w:sz w:val="28"/>
                <w:szCs w:val="36"/>
                <w:vertAlign w:val="baseline"/>
                <w:lang w:val="en-US" w:eastAsia="zh-CN"/>
              </w:rPr>
              <w:t>2</w:t>
            </w:r>
          </w:p>
        </w:tc>
        <w:tc>
          <w:tcPr>
            <w:tcW w:w="1710" w:type="dxa"/>
          </w:tcPr>
          <w:p w14:paraId="2868055E">
            <w:pPr>
              <w:jc w:val="both"/>
              <w:rPr>
                <w:rFonts w:hint="default"/>
                <w:sz w:val="28"/>
                <w:szCs w:val="36"/>
                <w:vertAlign w:val="baseline"/>
                <w:lang w:val="en-US" w:eastAsia="zh-CN"/>
              </w:rPr>
            </w:pPr>
            <w:r>
              <w:rPr>
                <w:rFonts w:hint="eastAsia"/>
                <w:sz w:val="28"/>
                <w:szCs w:val="36"/>
                <w:vertAlign w:val="baseline"/>
                <w:lang w:val="en-US" w:eastAsia="zh-CN"/>
              </w:rPr>
              <w:t>组成</w:t>
            </w:r>
          </w:p>
        </w:tc>
        <w:tc>
          <w:tcPr>
            <w:tcW w:w="5581" w:type="dxa"/>
          </w:tcPr>
          <w:p w14:paraId="657D13AE">
            <w:pPr>
              <w:jc w:val="both"/>
              <w:rPr>
                <w:rFonts w:hint="default"/>
                <w:sz w:val="28"/>
                <w:szCs w:val="36"/>
                <w:vertAlign w:val="baseline"/>
                <w:lang w:val="en-US" w:eastAsia="zh-CN"/>
              </w:rPr>
            </w:pPr>
            <w:r>
              <w:rPr>
                <w:rFonts w:hint="default"/>
                <w:sz w:val="28"/>
                <w:szCs w:val="36"/>
                <w:vertAlign w:val="baseline"/>
                <w:lang w:val="en-US" w:eastAsia="zh-CN"/>
              </w:rPr>
              <w:t>由压力表盘，球表和连接管组成。非无菌提供</w:t>
            </w:r>
          </w:p>
        </w:tc>
      </w:tr>
      <w:tr w14:paraId="7DC5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415B1FD">
            <w:pPr>
              <w:jc w:val="both"/>
              <w:rPr>
                <w:rFonts w:hint="default"/>
                <w:sz w:val="28"/>
                <w:szCs w:val="36"/>
                <w:vertAlign w:val="baseline"/>
                <w:lang w:val="en-US" w:eastAsia="zh-CN"/>
              </w:rPr>
            </w:pPr>
            <w:r>
              <w:rPr>
                <w:rFonts w:hint="eastAsia"/>
                <w:sz w:val="28"/>
                <w:szCs w:val="36"/>
                <w:vertAlign w:val="baseline"/>
                <w:lang w:val="en-US" w:eastAsia="zh-CN"/>
              </w:rPr>
              <w:t>3</w:t>
            </w:r>
          </w:p>
        </w:tc>
        <w:tc>
          <w:tcPr>
            <w:tcW w:w="1710" w:type="dxa"/>
          </w:tcPr>
          <w:p w14:paraId="19335697">
            <w:pPr>
              <w:jc w:val="both"/>
              <w:rPr>
                <w:rFonts w:hint="default"/>
                <w:sz w:val="28"/>
                <w:szCs w:val="36"/>
                <w:vertAlign w:val="baseline"/>
                <w:lang w:val="en-US" w:eastAsia="zh-CN"/>
              </w:rPr>
            </w:pPr>
            <w:r>
              <w:rPr>
                <w:rFonts w:hint="default"/>
                <w:sz w:val="28"/>
                <w:szCs w:val="36"/>
                <w:vertAlign w:val="baseline"/>
                <w:lang w:val="en-US" w:eastAsia="zh-CN"/>
              </w:rPr>
              <w:t>零点指示装置</w:t>
            </w:r>
          </w:p>
        </w:tc>
        <w:tc>
          <w:tcPr>
            <w:tcW w:w="5581" w:type="dxa"/>
          </w:tcPr>
          <w:p w14:paraId="4E3DA9F7">
            <w:pPr>
              <w:jc w:val="both"/>
              <w:rPr>
                <w:rFonts w:hint="default"/>
                <w:sz w:val="28"/>
                <w:szCs w:val="36"/>
                <w:vertAlign w:val="baseline"/>
                <w:lang w:val="en-US" w:eastAsia="zh-CN"/>
              </w:rPr>
            </w:pPr>
            <w:r>
              <w:rPr>
                <w:rFonts w:hint="default"/>
                <w:sz w:val="28"/>
                <w:szCs w:val="36"/>
                <w:vertAlign w:val="baseline"/>
                <w:lang w:val="en-US" w:eastAsia="zh-CN"/>
              </w:rPr>
              <w:t>零标度线应位于标度的左端</w:t>
            </w:r>
          </w:p>
        </w:tc>
      </w:tr>
      <w:tr w14:paraId="7740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D251C68">
            <w:pPr>
              <w:jc w:val="both"/>
              <w:rPr>
                <w:rFonts w:hint="default"/>
                <w:sz w:val="28"/>
                <w:szCs w:val="36"/>
                <w:vertAlign w:val="baseline"/>
                <w:lang w:val="en-US" w:eastAsia="zh-CN"/>
              </w:rPr>
            </w:pPr>
            <w:r>
              <w:rPr>
                <w:rFonts w:hint="eastAsia"/>
                <w:sz w:val="28"/>
                <w:szCs w:val="36"/>
                <w:vertAlign w:val="baseline"/>
                <w:lang w:val="en-US" w:eastAsia="zh-CN"/>
              </w:rPr>
              <w:t>4</w:t>
            </w:r>
          </w:p>
        </w:tc>
        <w:tc>
          <w:tcPr>
            <w:tcW w:w="1710" w:type="dxa"/>
          </w:tcPr>
          <w:p w14:paraId="1C6833E6">
            <w:pPr>
              <w:jc w:val="both"/>
              <w:rPr>
                <w:rFonts w:hint="default"/>
                <w:sz w:val="28"/>
                <w:szCs w:val="36"/>
                <w:vertAlign w:val="baseline"/>
                <w:lang w:val="en-US" w:eastAsia="zh-CN"/>
              </w:rPr>
            </w:pPr>
            <w:r>
              <w:rPr>
                <w:rFonts w:hint="default"/>
                <w:sz w:val="28"/>
                <w:szCs w:val="36"/>
                <w:vertAlign w:val="baseline"/>
                <w:lang w:val="en-US" w:eastAsia="zh-CN"/>
              </w:rPr>
              <w:t>压力指示量程</w:t>
            </w:r>
          </w:p>
        </w:tc>
        <w:tc>
          <w:tcPr>
            <w:tcW w:w="5581" w:type="dxa"/>
          </w:tcPr>
          <w:p w14:paraId="3CE0AC33">
            <w:pPr>
              <w:jc w:val="both"/>
              <w:rPr>
                <w:rFonts w:hint="default"/>
                <w:sz w:val="28"/>
                <w:szCs w:val="36"/>
                <w:vertAlign w:val="baseline"/>
                <w:lang w:val="en-US" w:eastAsia="zh-CN"/>
              </w:rPr>
            </w:pPr>
            <w:r>
              <w:rPr>
                <w:rFonts w:hint="default"/>
                <w:sz w:val="28"/>
                <w:szCs w:val="36"/>
                <w:vertAlign w:val="baseline"/>
                <w:lang w:val="en-US" w:eastAsia="zh-CN"/>
              </w:rPr>
              <w:t>0-120cmH</w:t>
            </w:r>
            <w:r>
              <w:rPr>
                <w:rFonts w:hint="default"/>
                <w:sz w:val="28"/>
                <w:szCs w:val="36"/>
                <w:vertAlign w:val="subscript"/>
                <w:lang w:val="en-US" w:eastAsia="zh-CN"/>
              </w:rPr>
              <w:t>2</w:t>
            </w:r>
            <w:r>
              <w:rPr>
                <w:rFonts w:hint="default"/>
                <w:sz w:val="28"/>
                <w:szCs w:val="36"/>
                <w:vertAlign w:val="baseline"/>
                <w:lang w:val="en-US" w:eastAsia="zh-CN"/>
              </w:rPr>
              <w:t>O</w:t>
            </w:r>
          </w:p>
        </w:tc>
      </w:tr>
      <w:tr w14:paraId="0E11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94291D8">
            <w:pPr>
              <w:jc w:val="both"/>
              <w:rPr>
                <w:rFonts w:hint="default"/>
                <w:sz w:val="28"/>
                <w:szCs w:val="36"/>
                <w:vertAlign w:val="baseline"/>
                <w:lang w:val="en-US" w:eastAsia="zh-CN"/>
              </w:rPr>
            </w:pPr>
            <w:r>
              <w:rPr>
                <w:rFonts w:hint="eastAsia"/>
                <w:sz w:val="28"/>
                <w:szCs w:val="36"/>
                <w:vertAlign w:val="baseline"/>
                <w:lang w:val="en-US" w:eastAsia="zh-CN"/>
              </w:rPr>
              <w:t>5</w:t>
            </w:r>
          </w:p>
        </w:tc>
        <w:tc>
          <w:tcPr>
            <w:tcW w:w="1710" w:type="dxa"/>
          </w:tcPr>
          <w:p w14:paraId="68B774C6">
            <w:pPr>
              <w:jc w:val="both"/>
              <w:rPr>
                <w:rFonts w:hint="default"/>
                <w:sz w:val="28"/>
                <w:szCs w:val="36"/>
                <w:vertAlign w:val="baseline"/>
                <w:lang w:val="en-US" w:eastAsia="zh-CN"/>
              </w:rPr>
            </w:pPr>
            <w:r>
              <w:rPr>
                <w:rFonts w:hint="default"/>
                <w:sz w:val="28"/>
                <w:szCs w:val="36"/>
                <w:vertAlign w:val="baseline"/>
                <w:lang w:val="en-US" w:eastAsia="zh-CN"/>
              </w:rPr>
              <w:t>压力测量范围</w:t>
            </w:r>
          </w:p>
        </w:tc>
        <w:tc>
          <w:tcPr>
            <w:tcW w:w="5581" w:type="dxa"/>
          </w:tcPr>
          <w:p w14:paraId="40FA9C7B">
            <w:pPr>
              <w:jc w:val="both"/>
              <w:rPr>
                <w:rFonts w:hint="default"/>
                <w:sz w:val="28"/>
                <w:szCs w:val="36"/>
                <w:vertAlign w:val="baseline"/>
                <w:lang w:val="en-US" w:eastAsia="zh-CN"/>
              </w:rPr>
            </w:pPr>
            <w:r>
              <w:rPr>
                <w:rFonts w:hint="default"/>
                <w:sz w:val="28"/>
                <w:szCs w:val="36"/>
                <w:vertAlign w:val="baseline"/>
                <w:lang w:val="en-US" w:eastAsia="zh-CN"/>
              </w:rPr>
              <w:t>0-70cmH</w:t>
            </w:r>
            <w:r>
              <w:rPr>
                <w:rFonts w:hint="default"/>
                <w:sz w:val="28"/>
                <w:szCs w:val="36"/>
                <w:vertAlign w:val="subscript"/>
                <w:lang w:val="en-US" w:eastAsia="zh-CN"/>
              </w:rPr>
              <w:t>2</w:t>
            </w:r>
            <w:r>
              <w:rPr>
                <w:rFonts w:hint="default"/>
                <w:sz w:val="28"/>
                <w:szCs w:val="36"/>
                <w:vertAlign w:val="baseline"/>
                <w:lang w:val="en-US" w:eastAsia="zh-CN"/>
              </w:rPr>
              <w:t>O</w:t>
            </w:r>
          </w:p>
        </w:tc>
      </w:tr>
      <w:tr w14:paraId="13192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A315CF3">
            <w:pPr>
              <w:jc w:val="both"/>
              <w:rPr>
                <w:rFonts w:hint="default"/>
                <w:sz w:val="28"/>
                <w:szCs w:val="36"/>
                <w:vertAlign w:val="baseline"/>
                <w:lang w:val="en-US" w:eastAsia="zh-CN"/>
              </w:rPr>
            </w:pPr>
            <w:r>
              <w:rPr>
                <w:rFonts w:hint="eastAsia"/>
                <w:sz w:val="28"/>
                <w:szCs w:val="36"/>
                <w:vertAlign w:val="baseline"/>
                <w:lang w:val="en-US" w:eastAsia="zh-CN"/>
              </w:rPr>
              <w:t>6</w:t>
            </w:r>
          </w:p>
        </w:tc>
        <w:tc>
          <w:tcPr>
            <w:tcW w:w="1710" w:type="dxa"/>
          </w:tcPr>
          <w:p w14:paraId="10AEF579">
            <w:pPr>
              <w:jc w:val="both"/>
              <w:rPr>
                <w:rFonts w:hint="default"/>
                <w:sz w:val="28"/>
                <w:szCs w:val="36"/>
                <w:vertAlign w:val="baseline"/>
                <w:lang w:val="en-US" w:eastAsia="zh-CN"/>
              </w:rPr>
            </w:pPr>
            <w:r>
              <w:rPr>
                <w:rFonts w:hint="default"/>
                <w:sz w:val="28"/>
                <w:szCs w:val="36"/>
                <w:vertAlign w:val="baseline"/>
                <w:lang w:val="en-US" w:eastAsia="zh-CN"/>
              </w:rPr>
              <w:t>负压功能</w:t>
            </w:r>
          </w:p>
        </w:tc>
        <w:tc>
          <w:tcPr>
            <w:tcW w:w="5581" w:type="dxa"/>
          </w:tcPr>
          <w:p w14:paraId="47E70612">
            <w:pPr>
              <w:jc w:val="both"/>
              <w:rPr>
                <w:rFonts w:hint="default"/>
                <w:sz w:val="28"/>
                <w:szCs w:val="36"/>
                <w:vertAlign w:val="baseline"/>
                <w:lang w:val="en-US" w:eastAsia="zh-CN"/>
              </w:rPr>
            </w:pPr>
            <w:r>
              <w:rPr>
                <w:rFonts w:hint="default"/>
                <w:sz w:val="28"/>
                <w:szCs w:val="36"/>
                <w:vertAlign w:val="baseline"/>
                <w:lang w:val="en-US" w:eastAsia="zh-CN"/>
              </w:rPr>
              <w:t>通过负压口可以对球表进行放气</w:t>
            </w:r>
          </w:p>
        </w:tc>
      </w:tr>
      <w:tr w14:paraId="0239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433CFFE8">
            <w:pPr>
              <w:jc w:val="both"/>
              <w:rPr>
                <w:rFonts w:hint="default"/>
                <w:sz w:val="28"/>
                <w:szCs w:val="36"/>
                <w:vertAlign w:val="baseline"/>
                <w:lang w:val="en-US" w:eastAsia="zh-CN"/>
              </w:rPr>
            </w:pPr>
            <w:r>
              <w:rPr>
                <w:rFonts w:hint="eastAsia"/>
                <w:sz w:val="28"/>
                <w:szCs w:val="36"/>
                <w:vertAlign w:val="baseline"/>
                <w:lang w:val="en-US" w:eastAsia="zh-CN"/>
              </w:rPr>
              <w:t>7</w:t>
            </w:r>
          </w:p>
        </w:tc>
        <w:tc>
          <w:tcPr>
            <w:tcW w:w="1710" w:type="dxa"/>
          </w:tcPr>
          <w:p w14:paraId="4E1A1FCE">
            <w:pPr>
              <w:jc w:val="both"/>
              <w:rPr>
                <w:rFonts w:hint="default"/>
                <w:sz w:val="28"/>
                <w:szCs w:val="36"/>
                <w:vertAlign w:val="baseline"/>
                <w:lang w:val="en-US" w:eastAsia="zh-CN"/>
              </w:rPr>
            </w:pPr>
            <w:r>
              <w:rPr>
                <w:rFonts w:hint="default"/>
                <w:sz w:val="28"/>
                <w:szCs w:val="36"/>
                <w:vertAlign w:val="baseline"/>
                <w:lang w:val="en-US" w:eastAsia="zh-CN"/>
              </w:rPr>
              <w:t>放气功能</w:t>
            </w:r>
          </w:p>
        </w:tc>
        <w:tc>
          <w:tcPr>
            <w:tcW w:w="5581" w:type="dxa"/>
          </w:tcPr>
          <w:p w14:paraId="5704224C">
            <w:pPr>
              <w:jc w:val="both"/>
              <w:rPr>
                <w:rFonts w:hint="default"/>
                <w:sz w:val="28"/>
                <w:szCs w:val="36"/>
                <w:vertAlign w:val="baseline"/>
                <w:lang w:val="en-US" w:eastAsia="zh-CN"/>
              </w:rPr>
            </w:pPr>
            <w:r>
              <w:rPr>
                <w:rFonts w:hint="default"/>
                <w:sz w:val="28"/>
                <w:szCs w:val="36"/>
                <w:vertAlign w:val="baseline"/>
                <w:lang w:val="en-US" w:eastAsia="zh-CN"/>
              </w:rPr>
              <w:t>对球表内的压力进行放气，手动调节</w:t>
            </w:r>
          </w:p>
        </w:tc>
      </w:tr>
      <w:tr w14:paraId="46AAB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55DEF4C2">
            <w:pPr>
              <w:jc w:val="both"/>
              <w:rPr>
                <w:rFonts w:hint="default"/>
                <w:sz w:val="28"/>
                <w:szCs w:val="36"/>
                <w:vertAlign w:val="baseline"/>
                <w:lang w:val="en-US" w:eastAsia="zh-CN"/>
              </w:rPr>
            </w:pPr>
            <w:r>
              <w:rPr>
                <w:rFonts w:hint="eastAsia"/>
                <w:sz w:val="28"/>
                <w:szCs w:val="36"/>
                <w:vertAlign w:val="baseline"/>
                <w:lang w:val="en-US" w:eastAsia="zh-CN"/>
              </w:rPr>
              <w:t>8</w:t>
            </w:r>
          </w:p>
        </w:tc>
        <w:tc>
          <w:tcPr>
            <w:tcW w:w="1710" w:type="dxa"/>
          </w:tcPr>
          <w:p w14:paraId="6B04E324">
            <w:pPr>
              <w:jc w:val="both"/>
              <w:rPr>
                <w:rFonts w:hint="default"/>
                <w:sz w:val="28"/>
                <w:szCs w:val="36"/>
                <w:vertAlign w:val="baseline"/>
                <w:lang w:val="en-US" w:eastAsia="zh-CN"/>
              </w:rPr>
            </w:pPr>
            <w:r>
              <w:rPr>
                <w:rFonts w:hint="eastAsia"/>
                <w:sz w:val="28"/>
                <w:szCs w:val="36"/>
                <w:vertAlign w:val="baseline"/>
                <w:lang w:val="en-US" w:eastAsia="zh-CN"/>
              </w:rPr>
              <w:t>质保期</w:t>
            </w:r>
          </w:p>
        </w:tc>
        <w:tc>
          <w:tcPr>
            <w:tcW w:w="5581" w:type="dxa"/>
          </w:tcPr>
          <w:p w14:paraId="499216C9">
            <w:pPr>
              <w:jc w:val="both"/>
              <w:rPr>
                <w:rFonts w:hint="default"/>
                <w:sz w:val="28"/>
                <w:szCs w:val="36"/>
                <w:vertAlign w:val="baseline"/>
                <w:lang w:val="en-US" w:eastAsia="zh-CN"/>
              </w:rPr>
            </w:pPr>
            <w:r>
              <w:rPr>
                <w:rFonts w:hint="eastAsia"/>
                <w:sz w:val="28"/>
                <w:szCs w:val="36"/>
                <w:vertAlign w:val="baseline"/>
                <w:lang w:val="en-US" w:eastAsia="zh-CN"/>
              </w:rPr>
              <w:t>整机原厂质保≥2年</w:t>
            </w:r>
          </w:p>
        </w:tc>
      </w:tr>
    </w:tbl>
    <w:p w14:paraId="53A8D75A"/>
    <w:p w14:paraId="243BA5FB"/>
    <w:p w14:paraId="4FD937DD"/>
    <w:p w14:paraId="10A3E42D"/>
    <w:p w14:paraId="0B7C9D78"/>
    <w:p w14:paraId="7ECBD042"/>
    <w:p w14:paraId="63CEE4BE"/>
    <w:p w14:paraId="32169385"/>
    <w:p w14:paraId="378C35D6"/>
    <w:p w14:paraId="3168FECF"/>
    <w:p w14:paraId="1B94C702">
      <w:pPr>
        <w:jc w:val="center"/>
        <w:rPr>
          <w:rFonts w:hint="eastAsia"/>
          <w:b/>
          <w:bCs/>
          <w:sz w:val="28"/>
          <w:szCs w:val="36"/>
          <w:lang w:val="en-US" w:eastAsia="zh-CN"/>
        </w:rPr>
      </w:pPr>
      <w:r>
        <w:rPr>
          <w:rFonts w:hint="eastAsia"/>
          <w:b/>
          <w:bCs/>
          <w:sz w:val="28"/>
          <w:szCs w:val="36"/>
          <w:lang w:val="en-US" w:eastAsia="zh-CN"/>
        </w:rPr>
        <w:t>2.双头 LED 冷光源技术参数</w:t>
      </w:r>
    </w:p>
    <w:p w14:paraId="6B39B8EE">
      <w:pPr>
        <w:jc w:val="both"/>
        <w:rPr>
          <w:rFonts w:hint="default"/>
          <w:sz w:val="28"/>
          <w:szCs w:val="36"/>
          <w:lang w:val="en-US" w:eastAsia="zh-CN"/>
        </w:rPr>
      </w:pPr>
      <w:r>
        <w:rPr>
          <w:rFonts w:hint="eastAsia"/>
          <w:sz w:val="28"/>
          <w:szCs w:val="36"/>
          <w:lang w:val="en-US" w:eastAsia="zh-CN"/>
        </w:rPr>
        <w:t>数量：2台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1551"/>
        <w:gridCol w:w="5829"/>
      </w:tblGrid>
      <w:tr w14:paraId="4D82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tcPr>
          <w:p w14:paraId="0F84C474">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551" w:type="dxa"/>
          </w:tcPr>
          <w:p w14:paraId="3F9AB6CC">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829" w:type="dxa"/>
          </w:tcPr>
          <w:p w14:paraId="07C8A834">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33CF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243AC61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551" w:type="dxa"/>
            <w:shd w:val="solid" w:color="FFFFFF" w:fill="auto"/>
            <w:vAlign w:val="top"/>
          </w:tcPr>
          <w:p w14:paraId="601ABEC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适用范围</w:t>
            </w:r>
          </w:p>
        </w:tc>
        <w:tc>
          <w:tcPr>
            <w:tcW w:w="5829" w:type="dxa"/>
            <w:shd w:val="solid" w:color="FFFFFF" w:fill="auto"/>
            <w:vAlign w:val="top"/>
          </w:tcPr>
          <w:p w14:paraId="48D67E3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适用于以小动物为对象的各种动物手术照明及显微镜照明。</w:t>
            </w:r>
          </w:p>
        </w:tc>
      </w:tr>
      <w:tr w14:paraId="68E9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33A38A9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551" w:type="dxa"/>
            <w:shd w:val="solid" w:color="FFFFFF" w:fill="auto"/>
            <w:vAlign w:val="top"/>
          </w:tcPr>
          <w:p w14:paraId="0C588B2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光源类型与功率</w:t>
            </w:r>
          </w:p>
        </w:tc>
        <w:tc>
          <w:tcPr>
            <w:tcW w:w="5829" w:type="dxa"/>
            <w:shd w:val="solid" w:color="FFFFFF" w:fill="auto"/>
            <w:vAlign w:val="top"/>
          </w:tcPr>
          <w:p w14:paraId="48B3ADD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提供20W高性能LED灯泡作为光源。</w:t>
            </w:r>
          </w:p>
        </w:tc>
      </w:tr>
      <w:tr w14:paraId="3BEC6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0905364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551" w:type="dxa"/>
            <w:shd w:val="solid" w:color="FFFFFF" w:fill="auto"/>
            <w:vAlign w:val="top"/>
          </w:tcPr>
          <w:p w14:paraId="1636964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光谱区段</w:t>
            </w:r>
          </w:p>
        </w:tc>
        <w:tc>
          <w:tcPr>
            <w:tcW w:w="5829" w:type="dxa"/>
            <w:shd w:val="solid" w:color="FFFFFF" w:fill="auto"/>
            <w:vAlign w:val="top"/>
          </w:tcPr>
          <w:p w14:paraId="5FCB96E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光谱范围覆盖450nm～700nm（可见光谱区段）。</w:t>
            </w:r>
          </w:p>
        </w:tc>
      </w:tr>
      <w:tr w14:paraId="1466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F80FA0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551" w:type="dxa"/>
            <w:shd w:val="solid" w:color="FFFFFF" w:fill="auto"/>
            <w:vAlign w:val="top"/>
          </w:tcPr>
          <w:p w14:paraId="77541BE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色温</w:t>
            </w:r>
          </w:p>
        </w:tc>
        <w:tc>
          <w:tcPr>
            <w:tcW w:w="5829" w:type="dxa"/>
            <w:shd w:val="solid" w:color="FFFFFF" w:fill="auto"/>
            <w:vAlign w:val="top"/>
          </w:tcPr>
          <w:p w14:paraId="38893EA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色温≥6000K。</w:t>
            </w:r>
          </w:p>
        </w:tc>
      </w:tr>
      <w:tr w14:paraId="1EA3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1E03598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551" w:type="dxa"/>
            <w:shd w:val="solid" w:color="FFFFFF" w:fill="auto"/>
            <w:vAlign w:val="top"/>
          </w:tcPr>
          <w:p w14:paraId="69348A2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光照强度</w:t>
            </w:r>
          </w:p>
        </w:tc>
        <w:tc>
          <w:tcPr>
            <w:tcW w:w="5829" w:type="dxa"/>
            <w:shd w:val="solid" w:color="FFFFFF" w:fill="auto"/>
            <w:vAlign w:val="top"/>
          </w:tcPr>
          <w:p w14:paraId="0D5B2A3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光照强度≥1.6×10⁶ Lx（160万Lux）。</w:t>
            </w:r>
          </w:p>
        </w:tc>
      </w:tr>
      <w:tr w14:paraId="3E1E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49510B9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551" w:type="dxa"/>
            <w:shd w:val="solid" w:color="FFFFFF" w:fill="auto"/>
            <w:vAlign w:val="top"/>
          </w:tcPr>
          <w:p w14:paraId="094E32B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滤红外线及温升控制</w:t>
            </w:r>
          </w:p>
        </w:tc>
        <w:tc>
          <w:tcPr>
            <w:tcW w:w="5829" w:type="dxa"/>
            <w:shd w:val="solid" w:color="FFFFFF" w:fill="auto"/>
            <w:vAlign w:val="top"/>
          </w:tcPr>
          <w:p w14:paraId="6718C1B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具备滤红外线技术，在可见光谱区段内实现高色温、低热作用；长时间照射条件下，照射区域发热温升≤1℃（投标时需提供温升测试数据或第三方检测报告）。</w:t>
            </w:r>
          </w:p>
        </w:tc>
      </w:tr>
      <w:tr w14:paraId="63F4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38E5301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551" w:type="dxa"/>
            <w:shd w:val="solid" w:color="FFFFFF" w:fill="auto"/>
            <w:vAlign w:val="top"/>
          </w:tcPr>
          <w:p w14:paraId="08B356A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灯泡寿命</w:t>
            </w:r>
          </w:p>
        </w:tc>
        <w:tc>
          <w:tcPr>
            <w:tcW w:w="5829" w:type="dxa"/>
            <w:shd w:val="solid" w:color="FFFFFF" w:fill="auto"/>
            <w:vAlign w:val="top"/>
          </w:tcPr>
          <w:p w14:paraId="4707062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LED灯泡寿命≥50000小时，确保光源长期稳定工作。</w:t>
            </w:r>
          </w:p>
        </w:tc>
      </w:tr>
      <w:tr w14:paraId="1A83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CF8B0C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551" w:type="dxa"/>
            <w:shd w:val="solid" w:color="FFFFFF" w:fill="auto"/>
            <w:vAlign w:val="top"/>
          </w:tcPr>
          <w:p w14:paraId="5B5648D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灯泡功率（重复确认）</w:t>
            </w:r>
          </w:p>
        </w:tc>
        <w:tc>
          <w:tcPr>
            <w:tcW w:w="5829" w:type="dxa"/>
            <w:shd w:val="solid" w:color="FFFFFF" w:fill="auto"/>
            <w:vAlign w:val="top"/>
          </w:tcPr>
          <w:p w14:paraId="00E9B7F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灯泡功率为20W（同序号2，合并表述，不重复计分）。</w:t>
            </w:r>
          </w:p>
        </w:tc>
      </w:tr>
      <w:tr w14:paraId="22E3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1E71D92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551" w:type="dxa"/>
            <w:shd w:val="solid" w:color="FFFFFF" w:fill="auto"/>
            <w:vAlign w:val="top"/>
          </w:tcPr>
          <w:p w14:paraId="34FB878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亮度调节方式</w:t>
            </w:r>
          </w:p>
        </w:tc>
        <w:tc>
          <w:tcPr>
            <w:tcW w:w="5829" w:type="dxa"/>
            <w:shd w:val="solid" w:color="FFFFFF" w:fill="auto"/>
            <w:vAlign w:val="top"/>
          </w:tcPr>
          <w:p w14:paraId="284BA66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提供操作面板控制冷光源光输出强弱功能。</w:t>
            </w:r>
          </w:p>
        </w:tc>
      </w:tr>
      <w:tr w14:paraId="09A1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02AB54E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551" w:type="dxa"/>
            <w:shd w:val="solid" w:color="FFFFFF" w:fill="auto"/>
            <w:vAlign w:val="top"/>
          </w:tcPr>
          <w:p w14:paraId="0149C22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工作环境要求</w:t>
            </w:r>
          </w:p>
        </w:tc>
        <w:tc>
          <w:tcPr>
            <w:tcW w:w="5829" w:type="dxa"/>
            <w:shd w:val="solid" w:color="FFFFFF" w:fill="auto"/>
            <w:vAlign w:val="top"/>
          </w:tcPr>
          <w:p w14:paraId="578061F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环境温度5℃～45℃，相对湿度35%～75%条件下正常工作。</w:t>
            </w:r>
          </w:p>
        </w:tc>
      </w:tr>
      <w:tr w14:paraId="2E06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9A2A669">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551" w:type="dxa"/>
            <w:shd w:val="solid" w:color="FFFFFF" w:fill="auto"/>
            <w:vAlign w:val="top"/>
          </w:tcPr>
          <w:p w14:paraId="7A8E7AB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散热设计</w:t>
            </w:r>
          </w:p>
        </w:tc>
        <w:tc>
          <w:tcPr>
            <w:tcW w:w="5829" w:type="dxa"/>
            <w:shd w:val="solid" w:color="FFFFFF" w:fill="auto"/>
            <w:vAlign w:val="top"/>
          </w:tcPr>
          <w:p w14:paraId="4A2FDEE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采用风机串联强散热设计，确保长时间运行性能稳定。</w:t>
            </w:r>
          </w:p>
        </w:tc>
      </w:tr>
      <w:tr w14:paraId="04291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E58DA2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551" w:type="dxa"/>
            <w:shd w:val="solid" w:color="FFFFFF" w:fill="auto"/>
            <w:vAlign w:val="top"/>
          </w:tcPr>
          <w:p w14:paraId="5A1EBAF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熔断器规格</w:t>
            </w:r>
          </w:p>
        </w:tc>
        <w:tc>
          <w:tcPr>
            <w:tcW w:w="5829" w:type="dxa"/>
            <w:shd w:val="solid" w:color="FFFFFF" w:fill="auto"/>
            <w:vAlign w:val="top"/>
          </w:tcPr>
          <w:p w14:paraId="2348F8F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配备熔断器，规格为F3AL250V×2。</w:t>
            </w:r>
          </w:p>
        </w:tc>
      </w:tr>
      <w:tr w14:paraId="5192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1196E89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551" w:type="dxa"/>
            <w:shd w:val="solid" w:color="FFFFFF" w:fill="auto"/>
            <w:vAlign w:val="top"/>
          </w:tcPr>
          <w:p w14:paraId="1C142D7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安全类型</w:t>
            </w:r>
          </w:p>
        </w:tc>
        <w:tc>
          <w:tcPr>
            <w:tcW w:w="5829" w:type="dxa"/>
            <w:shd w:val="solid" w:color="FFFFFF" w:fill="auto"/>
            <w:vAlign w:val="top"/>
          </w:tcPr>
          <w:p w14:paraId="45CC08C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安全类型为I类BF型（具备防电击保护及患者隔离保护）。</w:t>
            </w:r>
          </w:p>
        </w:tc>
      </w:tr>
      <w:tr w14:paraId="74A3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0BC9EFD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551" w:type="dxa"/>
            <w:shd w:val="solid" w:color="FFFFFF" w:fill="auto"/>
            <w:vAlign w:val="top"/>
          </w:tcPr>
          <w:p w14:paraId="41299F8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宽电压适应</w:t>
            </w:r>
          </w:p>
        </w:tc>
        <w:tc>
          <w:tcPr>
            <w:tcW w:w="5829" w:type="dxa"/>
            <w:shd w:val="solid" w:color="FFFFFF" w:fill="auto"/>
            <w:vAlign w:val="top"/>
          </w:tcPr>
          <w:p w14:paraId="1A95532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电源电压220V/50Hz，支持AC 90V～240V宽电压适应范围，延长灯泡使用寿命。</w:t>
            </w:r>
          </w:p>
        </w:tc>
      </w:tr>
      <w:tr w14:paraId="5A27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42218BE9">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551" w:type="dxa"/>
            <w:shd w:val="solid" w:color="FFFFFF" w:fill="auto"/>
            <w:vAlign w:val="top"/>
          </w:tcPr>
          <w:p w14:paraId="7714457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配光方式</w:t>
            </w:r>
          </w:p>
        </w:tc>
        <w:tc>
          <w:tcPr>
            <w:tcW w:w="5829" w:type="dxa"/>
            <w:shd w:val="solid" w:color="FFFFFF" w:fill="auto"/>
            <w:vAlign w:val="top"/>
          </w:tcPr>
          <w:p w14:paraId="3BF0777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搭配双路照射光纤，可从双通道实现不同角度配光（聚光及散光模式）。</w:t>
            </w:r>
          </w:p>
        </w:tc>
      </w:tr>
      <w:tr w14:paraId="28600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5567F81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551" w:type="dxa"/>
            <w:shd w:val="solid" w:color="FFFFFF" w:fill="auto"/>
            <w:vAlign w:val="top"/>
          </w:tcPr>
          <w:p w14:paraId="7354018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发光效率</w:t>
            </w:r>
          </w:p>
        </w:tc>
        <w:tc>
          <w:tcPr>
            <w:tcW w:w="5829" w:type="dxa"/>
            <w:shd w:val="solid" w:color="FFFFFF" w:fill="auto"/>
            <w:vAlign w:val="top"/>
          </w:tcPr>
          <w:p w14:paraId="0564DFF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采用半导体材料光源，发光效率≥80%～90%（节能环保属性）。</w:t>
            </w:r>
          </w:p>
        </w:tc>
      </w:tr>
      <w:tr w14:paraId="13CA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836BD5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551" w:type="dxa"/>
            <w:shd w:val="solid" w:color="FFFFFF" w:fill="auto"/>
            <w:vAlign w:val="top"/>
          </w:tcPr>
          <w:p w14:paraId="3FD38BD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缓启动与保护</w:t>
            </w:r>
          </w:p>
        </w:tc>
        <w:tc>
          <w:tcPr>
            <w:tcW w:w="5829" w:type="dxa"/>
            <w:shd w:val="solid" w:color="FFFFFF" w:fill="auto"/>
            <w:vAlign w:val="top"/>
          </w:tcPr>
          <w:p w14:paraId="1F85D44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具备缓启动措施以保护LED灯和电源；发生故障时冷光源自动进入保护状态。</w:t>
            </w:r>
          </w:p>
        </w:tc>
      </w:tr>
      <w:tr w14:paraId="4699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1F3086E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18</w:t>
            </w:r>
          </w:p>
        </w:tc>
        <w:tc>
          <w:tcPr>
            <w:tcW w:w="0" w:type="auto"/>
            <w:shd w:val="solid" w:color="FFFFFF" w:fill="auto"/>
            <w:vAlign w:val="top"/>
          </w:tcPr>
          <w:p w14:paraId="349153E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质保期</w:t>
            </w:r>
          </w:p>
        </w:tc>
        <w:tc>
          <w:tcPr>
            <w:tcW w:w="0" w:type="auto"/>
            <w:shd w:val="solid" w:color="FFFFFF" w:fill="auto"/>
            <w:vAlign w:val="top"/>
          </w:tcPr>
          <w:p w14:paraId="2E3F44F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整机原厂质保≥2年</w:t>
            </w:r>
          </w:p>
        </w:tc>
      </w:tr>
    </w:tbl>
    <w:p w14:paraId="455F5D1F"/>
    <w:p w14:paraId="12A8B1B6"/>
    <w:p w14:paraId="6CD13764"/>
    <w:p w14:paraId="312455FF"/>
    <w:p w14:paraId="209950BB"/>
    <w:p w14:paraId="0BE20BE6"/>
    <w:p w14:paraId="74225351"/>
    <w:p w14:paraId="26945D43"/>
    <w:p w14:paraId="753ACABC"/>
    <w:p w14:paraId="13695E83"/>
    <w:p w14:paraId="01708367"/>
    <w:p w14:paraId="2327D5C0">
      <w:pPr>
        <w:jc w:val="center"/>
        <w:rPr>
          <w:b/>
          <w:bCs/>
          <w:sz w:val="28"/>
          <w:szCs w:val="36"/>
        </w:rPr>
      </w:pPr>
      <w:r>
        <w:rPr>
          <w:rFonts w:hint="eastAsia"/>
          <w:b/>
          <w:bCs/>
          <w:sz w:val="28"/>
          <w:szCs w:val="36"/>
          <w:lang w:val="en-US" w:eastAsia="zh-CN"/>
        </w:rPr>
        <w:t>3.</w:t>
      </w:r>
      <w:r>
        <w:rPr>
          <w:rFonts w:hint="eastAsia"/>
          <w:b/>
          <w:bCs/>
          <w:sz w:val="28"/>
          <w:szCs w:val="36"/>
        </w:rPr>
        <w:t>高压灭菌器技术参数</w:t>
      </w:r>
    </w:p>
    <w:p w14:paraId="4D3B6556">
      <w:pPr>
        <w:rPr>
          <w:sz w:val="28"/>
          <w:szCs w:val="36"/>
        </w:rPr>
      </w:pPr>
      <w:r>
        <w:rPr>
          <w:rFonts w:hint="eastAsia"/>
          <w:sz w:val="28"/>
          <w:szCs w:val="36"/>
        </w:rPr>
        <w:t>数量：1台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1334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7EC9665">
            <w:pPr>
              <w:rPr>
                <w:sz w:val="28"/>
                <w:szCs w:val="36"/>
              </w:rPr>
            </w:pPr>
            <w:r>
              <w:rPr>
                <w:rFonts w:hint="eastAsia"/>
                <w:sz w:val="28"/>
                <w:szCs w:val="36"/>
              </w:rPr>
              <w:t>序号</w:t>
            </w:r>
          </w:p>
        </w:tc>
        <w:tc>
          <w:tcPr>
            <w:tcW w:w="1710" w:type="dxa"/>
          </w:tcPr>
          <w:p w14:paraId="49F6C10F">
            <w:pPr>
              <w:rPr>
                <w:sz w:val="28"/>
                <w:szCs w:val="36"/>
              </w:rPr>
            </w:pPr>
            <w:r>
              <w:rPr>
                <w:rFonts w:hint="eastAsia"/>
                <w:sz w:val="28"/>
                <w:szCs w:val="36"/>
              </w:rPr>
              <w:t>技术规格</w:t>
            </w:r>
          </w:p>
        </w:tc>
        <w:tc>
          <w:tcPr>
            <w:tcW w:w="5581" w:type="dxa"/>
          </w:tcPr>
          <w:p w14:paraId="379C521F">
            <w:pPr>
              <w:rPr>
                <w:sz w:val="28"/>
                <w:szCs w:val="36"/>
              </w:rPr>
            </w:pPr>
            <w:r>
              <w:rPr>
                <w:rFonts w:hint="eastAsia"/>
                <w:sz w:val="28"/>
                <w:szCs w:val="36"/>
              </w:rPr>
              <w:t>技术要求</w:t>
            </w:r>
          </w:p>
        </w:tc>
      </w:tr>
      <w:tr w14:paraId="3FA2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4C689FC8">
            <w:pPr>
              <w:jc w:val="left"/>
              <w:rPr>
                <w:rFonts w:ascii="Segoe UI" w:hAnsi="Segoe UI" w:eastAsia="Segoe UI"/>
                <w:color w:val="000000"/>
                <w:sz w:val="22"/>
              </w:rPr>
            </w:pPr>
            <w:r>
              <w:rPr>
                <w:rFonts w:hint="eastAsia" w:ascii="Segoe UI" w:hAnsi="Segoe UI" w:eastAsia="Segoe UI"/>
                <w:color w:val="000000"/>
                <w:sz w:val="22"/>
              </w:rPr>
              <w:t>1</w:t>
            </w:r>
          </w:p>
        </w:tc>
        <w:tc>
          <w:tcPr>
            <w:tcW w:w="1710" w:type="dxa"/>
            <w:shd w:val="solid" w:color="FFFFFF" w:fill="auto"/>
          </w:tcPr>
          <w:p w14:paraId="2B721CCA">
            <w:pPr>
              <w:jc w:val="left"/>
              <w:rPr>
                <w:rFonts w:ascii="Segoe UI" w:hAnsi="Segoe UI" w:eastAsia="Segoe UI"/>
                <w:color w:val="000000"/>
                <w:sz w:val="22"/>
              </w:rPr>
            </w:pPr>
            <w:r>
              <w:rPr>
                <w:rFonts w:hint="eastAsia" w:ascii="Segoe UI" w:hAnsi="Segoe UI" w:eastAsia="Segoe UI"/>
                <w:color w:val="000000"/>
                <w:sz w:val="22"/>
              </w:rPr>
              <w:t>特种设备要求</w:t>
            </w:r>
          </w:p>
        </w:tc>
        <w:tc>
          <w:tcPr>
            <w:tcW w:w="5581" w:type="dxa"/>
            <w:shd w:val="solid" w:color="FFFFFF" w:fill="auto"/>
          </w:tcPr>
          <w:p w14:paraId="022C238E">
            <w:pPr>
              <w:jc w:val="left"/>
              <w:rPr>
                <w:rFonts w:ascii="Segoe UI" w:hAnsi="Segoe UI" w:eastAsia="Segoe UI"/>
                <w:color w:val="000000"/>
                <w:sz w:val="22"/>
              </w:rPr>
            </w:pPr>
            <w:r>
              <w:rPr>
                <w:rFonts w:hint="eastAsia" w:asciiTheme="minorEastAsia" w:hAnsiTheme="minorEastAsia"/>
                <w:color w:val="000000"/>
                <w:sz w:val="22"/>
              </w:rPr>
              <w:t>厂家须具有非第三方特种设备（压力容器）制造许可证，不接受外包生产和设计（投标时提供特种设备制造许可证）,不需要办理使用登记证</w:t>
            </w:r>
          </w:p>
        </w:tc>
      </w:tr>
      <w:tr w14:paraId="4689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6EDA8CCD">
            <w:pPr>
              <w:jc w:val="left"/>
              <w:rPr>
                <w:rFonts w:ascii="Segoe UI" w:hAnsi="Segoe UI" w:eastAsia="Segoe UI"/>
                <w:color w:val="000000"/>
                <w:sz w:val="22"/>
              </w:rPr>
            </w:pPr>
            <w:r>
              <w:rPr>
                <w:rFonts w:hint="eastAsia" w:ascii="Segoe UI" w:hAnsi="Segoe UI" w:eastAsia="Segoe UI"/>
                <w:color w:val="000000"/>
                <w:sz w:val="22"/>
              </w:rPr>
              <w:t>2</w:t>
            </w:r>
          </w:p>
        </w:tc>
        <w:tc>
          <w:tcPr>
            <w:tcW w:w="1710" w:type="dxa"/>
            <w:shd w:val="solid" w:color="FFFFFF" w:fill="auto"/>
          </w:tcPr>
          <w:p w14:paraId="64AC2164">
            <w:pPr>
              <w:jc w:val="left"/>
              <w:rPr>
                <w:rFonts w:ascii="Segoe UI" w:hAnsi="Segoe UI" w:eastAsia="Segoe UI"/>
                <w:color w:val="000000"/>
                <w:sz w:val="22"/>
              </w:rPr>
            </w:pPr>
            <w:r>
              <w:rPr>
                <w:rFonts w:hint="eastAsia" w:ascii="Segoe UI" w:hAnsi="Segoe UI" w:eastAsia="Segoe UI"/>
                <w:color w:val="000000"/>
                <w:sz w:val="22"/>
              </w:rPr>
              <w:t>容量与结构</w:t>
            </w:r>
          </w:p>
        </w:tc>
        <w:tc>
          <w:tcPr>
            <w:tcW w:w="5581" w:type="dxa"/>
            <w:shd w:val="solid" w:color="FFFFFF" w:fill="auto"/>
          </w:tcPr>
          <w:p w14:paraId="03E0471D">
            <w:pPr>
              <w:jc w:val="left"/>
              <w:rPr>
                <w:rFonts w:ascii="Segoe UI" w:hAnsi="Segoe UI"/>
                <w:color w:val="000000"/>
                <w:sz w:val="22"/>
              </w:rPr>
            </w:pPr>
            <w:r>
              <w:rPr>
                <w:rFonts w:hint="eastAsia" w:asciiTheme="minorEastAsia" w:hAnsiTheme="minorEastAsia"/>
                <w:color w:val="000000"/>
                <w:sz w:val="22"/>
              </w:rPr>
              <w:t xml:space="preserve">容量:28-29升,立式结构,腔体直径≥32CM，腔体高度≥42CM，方便放置灭菌物品，底部带可转向脚轮便于移动; </w:t>
            </w:r>
          </w:p>
        </w:tc>
      </w:tr>
      <w:tr w14:paraId="0D51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292AE825">
            <w:pPr>
              <w:jc w:val="left"/>
              <w:rPr>
                <w:rFonts w:ascii="Segoe UI" w:hAnsi="Segoe UI" w:eastAsia="Segoe UI"/>
                <w:color w:val="000000"/>
                <w:sz w:val="22"/>
              </w:rPr>
            </w:pPr>
            <w:r>
              <w:rPr>
                <w:rFonts w:hint="eastAsia" w:ascii="Segoe UI" w:hAnsi="Segoe UI" w:eastAsia="Segoe UI"/>
                <w:color w:val="000000"/>
                <w:sz w:val="22"/>
              </w:rPr>
              <w:t>3</w:t>
            </w:r>
          </w:p>
        </w:tc>
        <w:tc>
          <w:tcPr>
            <w:tcW w:w="1710" w:type="dxa"/>
            <w:shd w:val="solid" w:color="FFFFFF" w:fill="auto"/>
          </w:tcPr>
          <w:p w14:paraId="2BD30749">
            <w:pPr>
              <w:jc w:val="left"/>
              <w:rPr>
                <w:rFonts w:ascii="Segoe UI" w:hAnsi="Segoe UI" w:eastAsia="Segoe UI"/>
                <w:color w:val="000000"/>
                <w:sz w:val="22"/>
              </w:rPr>
            </w:pPr>
            <w:r>
              <w:rPr>
                <w:rFonts w:hint="eastAsia" w:ascii="Segoe UI" w:hAnsi="Segoe UI" w:eastAsia="Segoe UI"/>
                <w:color w:val="000000"/>
                <w:sz w:val="22"/>
              </w:rPr>
              <w:t>温控范围</w:t>
            </w:r>
          </w:p>
        </w:tc>
        <w:tc>
          <w:tcPr>
            <w:tcW w:w="5581" w:type="dxa"/>
            <w:shd w:val="solid" w:color="FFFFFF" w:fill="auto"/>
          </w:tcPr>
          <w:p w14:paraId="4F6A4C7E">
            <w:pPr>
              <w:jc w:val="left"/>
              <w:rPr>
                <w:rFonts w:ascii="Segoe UI" w:hAnsi="Segoe UI" w:eastAsia="Segoe UI"/>
                <w:color w:val="000000"/>
                <w:sz w:val="22"/>
              </w:rPr>
            </w:pPr>
            <w:r>
              <w:rPr>
                <w:rFonts w:hint="eastAsia" w:ascii="Segoe UI" w:hAnsi="Segoe UI" w:eastAsia="Segoe UI"/>
                <w:color w:val="000000"/>
                <w:sz w:val="22"/>
              </w:rPr>
              <w:t>灭菌工作温度45-138℃，融化温度60-115℃</w:t>
            </w:r>
          </w:p>
        </w:tc>
      </w:tr>
      <w:tr w14:paraId="62CB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3DE226C1">
            <w:pPr>
              <w:jc w:val="left"/>
              <w:rPr>
                <w:rFonts w:ascii="Segoe UI" w:hAnsi="Segoe UI" w:eastAsia="Segoe UI"/>
                <w:color w:val="000000"/>
                <w:sz w:val="22"/>
              </w:rPr>
            </w:pPr>
            <w:r>
              <w:rPr>
                <w:rFonts w:hint="eastAsia" w:ascii="Segoe UI" w:hAnsi="Segoe UI" w:eastAsia="Segoe UI"/>
                <w:color w:val="000000"/>
                <w:sz w:val="22"/>
              </w:rPr>
              <w:t>4</w:t>
            </w:r>
          </w:p>
        </w:tc>
        <w:tc>
          <w:tcPr>
            <w:tcW w:w="1710" w:type="dxa"/>
            <w:shd w:val="solid" w:color="FFFFFF" w:fill="auto"/>
          </w:tcPr>
          <w:p w14:paraId="701415F1">
            <w:pPr>
              <w:jc w:val="left"/>
              <w:rPr>
                <w:rFonts w:ascii="Segoe UI" w:hAnsi="Segoe UI" w:eastAsia="Segoe UI"/>
                <w:color w:val="000000"/>
                <w:sz w:val="22"/>
              </w:rPr>
            </w:pPr>
            <w:r>
              <w:rPr>
                <w:rFonts w:hint="eastAsia" w:ascii="Segoe UI" w:hAnsi="Segoe UI" w:eastAsia="Segoe UI"/>
                <w:color w:val="000000"/>
                <w:sz w:val="22"/>
              </w:rPr>
              <w:t>安全性（干烧保护）</w:t>
            </w:r>
          </w:p>
        </w:tc>
        <w:tc>
          <w:tcPr>
            <w:tcW w:w="5581" w:type="dxa"/>
            <w:shd w:val="solid" w:color="FFFFFF" w:fill="auto"/>
          </w:tcPr>
          <w:p w14:paraId="259F591B">
            <w:pPr>
              <w:jc w:val="left"/>
              <w:rPr>
                <w:rFonts w:ascii="Segoe UI" w:hAnsi="Segoe UI" w:eastAsia="Segoe UI"/>
                <w:color w:val="000000"/>
                <w:sz w:val="22"/>
              </w:rPr>
            </w:pPr>
            <w:r>
              <w:rPr>
                <w:rFonts w:hint="eastAsia" w:ascii="Segoe UI" w:hAnsi="Segoe UI" w:eastAsia="Segoe UI"/>
                <w:color w:val="000000"/>
                <w:sz w:val="22"/>
              </w:rPr>
              <w:t>灭菌腔底至少同时配备4个干烧保护装置，至少包括液胀式、温度感应式、高水位传感器和低水位传感器四种不同方式；至少有一种采用耐腐蚀热信号传递快的铜质材料</w:t>
            </w:r>
          </w:p>
        </w:tc>
      </w:tr>
      <w:tr w14:paraId="2FC2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0B812C85">
            <w:pPr>
              <w:jc w:val="left"/>
              <w:rPr>
                <w:rFonts w:ascii="Segoe UI" w:hAnsi="Segoe UI" w:eastAsia="Segoe UI"/>
                <w:color w:val="000000"/>
                <w:sz w:val="22"/>
              </w:rPr>
            </w:pPr>
            <w:r>
              <w:rPr>
                <w:rFonts w:hint="eastAsia" w:ascii="Segoe UI" w:hAnsi="Segoe UI" w:eastAsia="Segoe UI"/>
                <w:color w:val="000000"/>
                <w:sz w:val="22"/>
              </w:rPr>
              <w:t>5</w:t>
            </w:r>
          </w:p>
        </w:tc>
        <w:tc>
          <w:tcPr>
            <w:tcW w:w="1710" w:type="dxa"/>
            <w:shd w:val="solid" w:color="FFFFFF" w:fill="auto"/>
          </w:tcPr>
          <w:p w14:paraId="385AD678">
            <w:pPr>
              <w:jc w:val="left"/>
              <w:rPr>
                <w:rFonts w:ascii="Segoe UI" w:hAnsi="Segoe UI" w:eastAsia="Segoe UI"/>
                <w:color w:val="000000"/>
                <w:sz w:val="22"/>
              </w:rPr>
            </w:pPr>
            <w:r>
              <w:rPr>
                <w:rFonts w:hint="eastAsia" w:ascii="Segoe UI" w:hAnsi="Segoe UI" w:eastAsia="Segoe UI"/>
                <w:color w:val="000000"/>
                <w:sz w:val="22"/>
              </w:rPr>
              <w:t>操作方式</w:t>
            </w:r>
          </w:p>
        </w:tc>
        <w:tc>
          <w:tcPr>
            <w:tcW w:w="5581" w:type="dxa"/>
            <w:shd w:val="solid" w:color="FFFFFF" w:fill="auto"/>
          </w:tcPr>
          <w:p w14:paraId="36881C39">
            <w:pPr>
              <w:jc w:val="left"/>
              <w:rPr>
                <w:rFonts w:ascii="Segoe UI" w:hAnsi="Segoe UI" w:eastAsia="Segoe UI"/>
                <w:color w:val="000000"/>
                <w:sz w:val="22"/>
              </w:rPr>
            </w:pPr>
            <w:r>
              <w:rPr>
                <w:rFonts w:hint="eastAsia" w:ascii="Segoe UI" w:hAnsi="Segoe UI" w:eastAsia="Segoe UI"/>
                <w:color w:val="000000"/>
                <w:sz w:val="22"/>
              </w:rPr>
              <w:t>≥7英寸彩色液晶触摸屏，彩色（五种以上颜色）液晶显示灭菌器各种状态，戴上厚手套或用笔即可操作</w:t>
            </w:r>
          </w:p>
        </w:tc>
      </w:tr>
      <w:tr w14:paraId="61A12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5016D708">
            <w:pPr>
              <w:jc w:val="left"/>
              <w:rPr>
                <w:rFonts w:ascii="Segoe UI" w:hAnsi="Segoe UI" w:eastAsia="Segoe UI"/>
                <w:color w:val="000000"/>
                <w:sz w:val="22"/>
              </w:rPr>
            </w:pPr>
            <w:r>
              <w:rPr>
                <w:rFonts w:hint="eastAsia" w:ascii="Segoe UI" w:hAnsi="Segoe UI" w:eastAsia="Segoe UI"/>
                <w:color w:val="000000"/>
                <w:sz w:val="22"/>
              </w:rPr>
              <w:t>6</w:t>
            </w:r>
          </w:p>
        </w:tc>
        <w:tc>
          <w:tcPr>
            <w:tcW w:w="1710" w:type="dxa"/>
            <w:shd w:val="solid" w:color="FFFFFF" w:fill="auto"/>
          </w:tcPr>
          <w:p w14:paraId="3939FA39">
            <w:pPr>
              <w:jc w:val="left"/>
              <w:rPr>
                <w:rFonts w:ascii="Segoe UI" w:hAnsi="Segoe UI" w:eastAsia="Segoe UI"/>
                <w:color w:val="000000"/>
                <w:sz w:val="22"/>
              </w:rPr>
            </w:pPr>
            <w:r>
              <w:rPr>
                <w:rFonts w:hint="eastAsia" w:ascii="Segoe UI" w:hAnsi="Segoe UI" w:eastAsia="Segoe UI"/>
                <w:color w:val="000000"/>
                <w:sz w:val="22"/>
              </w:rPr>
              <w:t>开关盖方式</w:t>
            </w:r>
          </w:p>
        </w:tc>
        <w:tc>
          <w:tcPr>
            <w:tcW w:w="5581" w:type="dxa"/>
            <w:shd w:val="solid" w:color="FFFFFF" w:fill="auto"/>
          </w:tcPr>
          <w:p w14:paraId="2A242550">
            <w:pPr>
              <w:jc w:val="left"/>
              <w:rPr>
                <w:rFonts w:ascii="Segoe UI" w:hAnsi="Segoe UI"/>
                <w:color w:val="000000"/>
                <w:sz w:val="22"/>
              </w:rPr>
            </w:pPr>
            <w:r>
              <w:rPr>
                <w:rFonts w:hint="eastAsia" w:ascii="Segoe UI" w:hAnsi="Segoe UI"/>
                <w:color w:val="000000"/>
                <w:sz w:val="22"/>
              </w:rPr>
              <w:t>开关盖方式：手柄旋转开盖，安全可靠，自感应联锁装置（机械式联锁装置），联锁可靠性强于电子式联锁装置，不接受联锁方式为电子式联锁装置；</w:t>
            </w:r>
          </w:p>
          <w:p w14:paraId="4177CA4A">
            <w:pPr>
              <w:jc w:val="left"/>
              <w:rPr>
                <w:rFonts w:ascii="Segoe UI" w:hAnsi="Segoe UI"/>
                <w:color w:val="000000"/>
                <w:sz w:val="22"/>
              </w:rPr>
            </w:pPr>
          </w:p>
        </w:tc>
      </w:tr>
      <w:tr w14:paraId="0445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571A7DBA">
            <w:pPr>
              <w:jc w:val="left"/>
              <w:rPr>
                <w:rFonts w:ascii="Segoe UI" w:hAnsi="Segoe UI" w:eastAsia="Segoe UI"/>
                <w:color w:val="000000"/>
                <w:sz w:val="22"/>
              </w:rPr>
            </w:pPr>
            <w:r>
              <w:rPr>
                <w:rFonts w:hint="eastAsia" w:ascii="Segoe UI" w:hAnsi="Segoe UI" w:eastAsia="Segoe UI"/>
                <w:color w:val="000000"/>
                <w:sz w:val="22"/>
              </w:rPr>
              <w:t>7</w:t>
            </w:r>
          </w:p>
        </w:tc>
        <w:tc>
          <w:tcPr>
            <w:tcW w:w="1710" w:type="dxa"/>
            <w:shd w:val="solid" w:color="FFFFFF" w:fill="auto"/>
          </w:tcPr>
          <w:p w14:paraId="03D81237">
            <w:pPr>
              <w:jc w:val="left"/>
              <w:rPr>
                <w:rFonts w:ascii="Segoe UI" w:hAnsi="Segoe UI" w:eastAsia="Segoe UI"/>
                <w:color w:val="000000"/>
                <w:sz w:val="22"/>
              </w:rPr>
            </w:pPr>
            <w:r>
              <w:rPr>
                <w:rFonts w:hint="eastAsia" w:ascii="Segoe UI" w:hAnsi="Segoe UI" w:eastAsia="Segoe UI"/>
                <w:color w:val="000000"/>
                <w:sz w:val="22"/>
              </w:rPr>
              <w:t>定时范围</w:t>
            </w:r>
          </w:p>
        </w:tc>
        <w:tc>
          <w:tcPr>
            <w:tcW w:w="5581" w:type="dxa"/>
            <w:shd w:val="solid" w:color="FFFFFF" w:fill="auto"/>
          </w:tcPr>
          <w:p w14:paraId="62419F96">
            <w:pPr>
              <w:jc w:val="left"/>
              <w:rPr>
                <w:rFonts w:ascii="Segoe UI" w:hAnsi="Segoe UI" w:eastAsia="Segoe UI"/>
                <w:color w:val="000000"/>
                <w:sz w:val="22"/>
              </w:rPr>
            </w:pPr>
            <w:r>
              <w:rPr>
                <w:rFonts w:hint="eastAsia" w:ascii="Segoe UI" w:hAnsi="Segoe UI" w:eastAsia="Segoe UI"/>
                <w:color w:val="000000"/>
                <w:sz w:val="22"/>
              </w:rPr>
              <w:t>灭菌时间1-6000分钟，保温时间1-6000分钟</w:t>
            </w:r>
          </w:p>
        </w:tc>
      </w:tr>
      <w:tr w14:paraId="321BD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0EE56E5A">
            <w:pPr>
              <w:jc w:val="left"/>
              <w:rPr>
                <w:rFonts w:ascii="Segoe UI" w:hAnsi="Segoe UI" w:eastAsia="Segoe UI"/>
                <w:color w:val="000000"/>
                <w:sz w:val="22"/>
              </w:rPr>
            </w:pPr>
            <w:r>
              <w:rPr>
                <w:rFonts w:hint="eastAsia" w:ascii="Segoe UI" w:hAnsi="Segoe UI" w:eastAsia="Segoe UI"/>
                <w:color w:val="000000"/>
                <w:sz w:val="22"/>
              </w:rPr>
              <w:t>8</w:t>
            </w:r>
          </w:p>
        </w:tc>
        <w:tc>
          <w:tcPr>
            <w:tcW w:w="1710" w:type="dxa"/>
            <w:shd w:val="solid" w:color="FFFFFF" w:fill="auto"/>
          </w:tcPr>
          <w:p w14:paraId="7CEA5722">
            <w:pPr>
              <w:jc w:val="left"/>
              <w:rPr>
                <w:rFonts w:ascii="Segoe UI" w:hAnsi="Segoe UI" w:eastAsia="Segoe UI"/>
                <w:color w:val="000000"/>
                <w:sz w:val="22"/>
              </w:rPr>
            </w:pPr>
            <w:r>
              <w:rPr>
                <w:rFonts w:hint="eastAsia" w:ascii="Segoe UI" w:hAnsi="Segoe UI" w:eastAsia="Segoe UI"/>
                <w:color w:val="000000"/>
                <w:sz w:val="22"/>
              </w:rPr>
              <w:t>排汽方式</w:t>
            </w:r>
          </w:p>
        </w:tc>
        <w:tc>
          <w:tcPr>
            <w:tcW w:w="5581" w:type="dxa"/>
            <w:shd w:val="solid" w:color="FFFFFF" w:fill="auto"/>
          </w:tcPr>
          <w:p w14:paraId="628E6493">
            <w:pPr>
              <w:jc w:val="left"/>
              <w:rPr>
                <w:rFonts w:ascii="Segoe UI" w:hAnsi="Segoe UI" w:eastAsia="Segoe UI"/>
                <w:color w:val="000000"/>
                <w:sz w:val="22"/>
              </w:rPr>
            </w:pPr>
            <w:r>
              <w:rPr>
                <w:rFonts w:hint="eastAsia" w:ascii="Segoe UI" w:hAnsi="Segoe UI"/>
                <w:color w:val="000000"/>
                <w:sz w:val="22"/>
              </w:rPr>
              <w:t>内排</w:t>
            </w:r>
          </w:p>
        </w:tc>
      </w:tr>
      <w:tr w14:paraId="45D7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5F4E492E">
            <w:pPr>
              <w:jc w:val="left"/>
              <w:rPr>
                <w:rFonts w:ascii="Segoe UI" w:hAnsi="Segoe UI" w:eastAsia="Segoe UI"/>
                <w:color w:val="000000"/>
                <w:sz w:val="22"/>
              </w:rPr>
            </w:pPr>
            <w:r>
              <w:rPr>
                <w:rFonts w:hint="eastAsia" w:ascii="Segoe UI" w:hAnsi="Segoe UI" w:eastAsia="Segoe UI"/>
                <w:color w:val="000000"/>
                <w:sz w:val="22"/>
              </w:rPr>
              <w:t>9</w:t>
            </w:r>
          </w:p>
        </w:tc>
        <w:tc>
          <w:tcPr>
            <w:tcW w:w="1710" w:type="dxa"/>
            <w:shd w:val="solid" w:color="FFFFFF" w:fill="auto"/>
          </w:tcPr>
          <w:p w14:paraId="69310316">
            <w:pPr>
              <w:jc w:val="left"/>
              <w:rPr>
                <w:rFonts w:ascii="Segoe UI" w:hAnsi="Segoe UI" w:eastAsia="Segoe UI"/>
                <w:color w:val="000000"/>
                <w:sz w:val="22"/>
              </w:rPr>
            </w:pPr>
            <w:r>
              <w:rPr>
                <w:rFonts w:hint="eastAsia" w:ascii="Segoe UI" w:hAnsi="Segoe UI" w:eastAsia="Segoe UI"/>
                <w:color w:val="000000"/>
                <w:sz w:val="22"/>
              </w:rPr>
              <w:t>安全装置</w:t>
            </w:r>
          </w:p>
        </w:tc>
        <w:tc>
          <w:tcPr>
            <w:tcW w:w="5581" w:type="dxa"/>
            <w:shd w:val="solid" w:color="FFFFFF" w:fill="auto"/>
          </w:tcPr>
          <w:p w14:paraId="0042337B">
            <w:pPr>
              <w:jc w:val="left"/>
              <w:rPr>
                <w:rFonts w:ascii="Segoe UI" w:hAnsi="Segoe UI" w:eastAsia="Segoe UI"/>
                <w:color w:val="000000"/>
                <w:sz w:val="22"/>
              </w:rPr>
            </w:pPr>
            <w:r>
              <w:rPr>
                <w:rFonts w:hint="eastAsia" w:ascii="Segoe UI" w:hAnsi="Segoe UI"/>
                <w:color w:val="000000"/>
                <w:sz w:val="22"/>
              </w:rPr>
              <w:t>安全联锁:压力安全联锁装置:通过省级技术监督部门鉴定，门只有关闭到位，电源才能接通加热产生蒸汽;内室有压力，门无法打开，提供快开门安全联锁装置鉴定证书</w:t>
            </w:r>
          </w:p>
        </w:tc>
      </w:tr>
      <w:tr w14:paraId="096E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57898BE6">
            <w:pPr>
              <w:jc w:val="left"/>
              <w:rPr>
                <w:rFonts w:ascii="Segoe UI" w:hAnsi="Segoe UI" w:eastAsia="Segoe UI"/>
                <w:color w:val="000000"/>
                <w:sz w:val="22"/>
              </w:rPr>
            </w:pPr>
            <w:r>
              <w:rPr>
                <w:rFonts w:hint="eastAsia" w:ascii="Segoe UI" w:hAnsi="Segoe UI" w:eastAsia="Segoe UI"/>
                <w:color w:val="000000"/>
                <w:sz w:val="22"/>
              </w:rPr>
              <w:t>10</w:t>
            </w:r>
          </w:p>
        </w:tc>
        <w:tc>
          <w:tcPr>
            <w:tcW w:w="1710" w:type="dxa"/>
            <w:shd w:val="solid" w:color="FFFFFF" w:fill="auto"/>
          </w:tcPr>
          <w:p w14:paraId="69A400DF">
            <w:pPr>
              <w:jc w:val="left"/>
              <w:rPr>
                <w:rFonts w:ascii="Segoe UI" w:hAnsi="Segoe UI" w:eastAsia="Segoe UI"/>
                <w:color w:val="000000"/>
                <w:sz w:val="22"/>
              </w:rPr>
            </w:pPr>
            <w:r>
              <w:rPr>
                <w:rFonts w:hint="eastAsia" w:ascii="Segoe UI" w:hAnsi="Segoe UI" w:eastAsia="Segoe UI"/>
                <w:color w:val="000000"/>
                <w:sz w:val="22"/>
              </w:rPr>
              <w:t>集汽瓶</w:t>
            </w:r>
          </w:p>
        </w:tc>
        <w:tc>
          <w:tcPr>
            <w:tcW w:w="5581" w:type="dxa"/>
            <w:shd w:val="solid" w:color="FFFFFF" w:fill="auto"/>
          </w:tcPr>
          <w:p w14:paraId="13E3371D">
            <w:pPr>
              <w:jc w:val="left"/>
              <w:rPr>
                <w:rFonts w:ascii="Segoe UI" w:hAnsi="Segoe UI" w:eastAsia="Segoe UI"/>
                <w:color w:val="000000"/>
                <w:sz w:val="22"/>
              </w:rPr>
            </w:pPr>
            <w:r>
              <w:rPr>
                <w:rFonts w:hint="eastAsia" w:ascii="Segoe UI" w:hAnsi="Segoe UI"/>
                <w:color w:val="000000"/>
                <w:sz w:val="22"/>
              </w:rPr>
              <w:t>内部前置集汽瓶收集废水，倒水方便，同时节省仪器使用空间</w:t>
            </w:r>
          </w:p>
        </w:tc>
      </w:tr>
      <w:tr w14:paraId="45E6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4632BB2B">
            <w:pPr>
              <w:jc w:val="left"/>
              <w:rPr>
                <w:rFonts w:ascii="Segoe UI" w:hAnsi="Segoe UI" w:eastAsia="Segoe UI"/>
                <w:color w:val="000000"/>
                <w:sz w:val="22"/>
              </w:rPr>
            </w:pPr>
            <w:r>
              <w:rPr>
                <w:rFonts w:hint="eastAsia" w:ascii="Segoe UI" w:hAnsi="Segoe UI" w:eastAsia="Segoe UI"/>
                <w:color w:val="000000"/>
                <w:sz w:val="22"/>
              </w:rPr>
              <w:t>11</w:t>
            </w:r>
          </w:p>
        </w:tc>
        <w:tc>
          <w:tcPr>
            <w:tcW w:w="1710" w:type="dxa"/>
            <w:shd w:val="solid" w:color="FFFFFF" w:fill="auto"/>
          </w:tcPr>
          <w:p w14:paraId="24E4BE53">
            <w:pPr>
              <w:jc w:val="left"/>
              <w:rPr>
                <w:rFonts w:ascii="Segoe UI" w:hAnsi="Segoe UI" w:eastAsia="Segoe UI"/>
                <w:color w:val="000000"/>
                <w:sz w:val="22"/>
              </w:rPr>
            </w:pPr>
            <w:r>
              <w:rPr>
                <w:rFonts w:hint="eastAsia" w:ascii="Segoe UI" w:hAnsi="Segoe UI" w:eastAsia="Segoe UI"/>
                <w:color w:val="000000"/>
                <w:sz w:val="22"/>
              </w:rPr>
              <w:t>压力保护装置</w:t>
            </w:r>
          </w:p>
        </w:tc>
        <w:tc>
          <w:tcPr>
            <w:tcW w:w="5581" w:type="dxa"/>
            <w:shd w:val="solid" w:color="FFFFFF" w:fill="auto"/>
          </w:tcPr>
          <w:p w14:paraId="7A9B9C77">
            <w:pPr>
              <w:jc w:val="left"/>
              <w:rPr>
                <w:rFonts w:ascii="Segoe UI" w:hAnsi="Segoe UI" w:eastAsia="Segoe UI"/>
                <w:color w:val="000000"/>
                <w:sz w:val="22"/>
              </w:rPr>
            </w:pPr>
            <w:r>
              <w:rPr>
                <w:rFonts w:hint="eastAsia" w:ascii="Segoe UI" w:hAnsi="Segoe UI" w:eastAsia="Segoe UI"/>
                <w:color w:val="000000"/>
                <w:sz w:val="22"/>
              </w:rPr>
              <w:t>具有安全阀和压力开关两种以上压力保护装置</w:t>
            </w:r>
          </w:p>
        </w:tc>
      </w:tr>
      <w:tr w14:paraId="36CC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648832A9">
            <w:pPr>
              <w:jc w:val="left"/>
              <w:rPr>
                <w:rFonts w:ascii="Segoe UI" w:hAnsi="Segoe UI" w:eastAsia="Segoe UI"/>
                <w:color w:val="000000"/>
                <w:sz w:val="22"/>
              </w:rPr>
            </w:pPr>
            <w:r>
              <w:rPr>
                <w:rFonts w:hint="eastAsia" w:ascii="Segoe UI" w:hAnsi="Segoe UI" w:eastAsia="Segoe UI"/>
                <w:color w:val="000000"/>
                <w:sz w:val="22"/>
              </w:rPr>
              <w:t>12</w:t>
            </w:r>
          </w:p>
        </w:tc>
        <w:tc>
          <w:tcPr>
            <w:tcW w:w="1710" w:type="dxa"/>
            <w:shd w:val="solid" w:color="FFFFFF" w:fill="auto"/>
          </w:tcPr>
          <w:p w14:paraId="00559923">
            <w:pPr>
              <w:jc w:val="left"/>
              <w:rPr>
                <w:rFonts w:ascii="Segoe UI" w:hAnsi="Segoe UI" w:eastAsia="Segoe UI"/>
                <w:color w:val="000000"/>
                <w:sz w:val="22"/>
              </w:rPr>
            </w:pPr>
            <w:r>
              <w:rPr>
                <w:rFonts w:hint="eastAsia" w:ascii="Segoe UI" w:hAnsi="Segoe UI" w:eastAsia="Segoe UI"/>
                <w:color w:val="000000"/>
                <w:sz w:val="22"/>
              </w:rPr>
              <w:t>容器材质</w:t>
            </w:r>
          </w:p>
        </w:tc>
        <w:tc>
          <w:tcPr>
            <w:tcW w:w="5581" w:type="dxa"/>
            <w:shd w:val="solid" w:color="FFFFFF" w:fill="auto"/>
          </w:tcPr>
          <w:p w14:paraId="23C3DEC3">
            <w:pPr>
              <w:jc w:val="left"/>
              <w:rPr>
                <w:rFonts w:ascii="Segoe UI" w:hAnsi="Segoe UI" w:eastAsia="Segoe UI"/>
                <w:color w:val="000000"/>
                <w:sz w:val="22"/>
              </w:rPr>
            </w:pPr>
            <w:r>
              <w:rPr>
                <w:rFonts w:hint="eastAsia" w:ascii="Segoe UI" w:hAnsi="Segoe UI" w:eastAsia="Segoe UI"/>
                <w:color w:val="000000"/>
                <w:sz w:val="22"/>
              </w:rPr>
              <w:t>316不锈钢，设计压力≥0.42Mpa</w:t>
            </w:r>
          </w:p>
        </w:tc>
      </w:tr>
      <w:tr w14:paraId="220A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0BA15FE8">
            <w:pPr>
              <w:jc w:val="left"/>
              <w:rPr>
                <w:rFonts w:ascii="Segoe UI" w:hAnsi="Segoe UI" w:eastAsia="Segoe UI"/>
                <w:color w:val="000000"/>
                <w:sz w:val="22"/>
              </w:rPr>
            </w:pPr>
            <w:r>
              <w:rPr>
                <w:rFonts w:hint="eastAsia" w:ascii="Segoe UI" w:hAnsi="Segoe UI" w:eastAsia="Segoe UI"/>
                <w:color w:val="000000"/>
                <w:sz w:val="22"/>
              </w:rPr>
              <w:t>13</w:t>
            </w:r>
          </w:p>
        </w:tc>
        <w:tc>
          <w:tcPr>
            <w:tcW w:w="1710" w:type="dxa"/>
            <w:shd w:val="solid" w:color="FFFFFF" w:fill="auto"/>
          </w:tcPr>
          <w:p w14:paraId="1BEACBC3">
            <w:pPr>
              <w:jc w:val="left"/>
              <w:rPr>
                <w:rFonts w:ascii="Segoe UI" w:hAnsi="Segoe UI" w:eastAsia="Segoe UI"/>
                <w:color w:val="000000"/>
                <w:sz w:val="22"/>
              </w:rPr>
            </w:pPr>
            <w:r>
              <w:rPr>
                <w:rFonts w:hint="eastAsia" w:ascii="Segoe UI" w:hAnsi="Segoe UI" w:eastAsia="Segoe UI"/>
                <w:color w:val="000000"/>
                <w:sz w:val="22"/>
              </w:rPr>
              <w:t>附件</w:t>
            </w:r>
          </w:p>
        </w:tc>
        <w:tc>
          <w:tcPr>
            <w:tcW w:w="5581" w:type="dxa"/>
            <w:shd w:val="solid" w:color="FFFFFF" w:fill="auto"/>
          </w:tcPr>
          <w:p w14:paraId="7EF4940B">
            <w:pPr>
              <w:jc w:val="left"/>
              <w:rPr>
                <w:rFonts w:ascii="Segoe UI" w:hAnsi="Segoe UI" w:eastAsia="Segoe UI"/>
                <w:color w:val="000000"/>
                <w:sz w:val="22"/>
              </w:rPr>
            </w:pPr>
            <w:r>
              <w:rPr>
                <w:rFonts w:hint="eastAsia" w:ascii="Segoe UI" w:hAnsi="Segoe UI"/>
                <w:color w:val="000000"/>
                <w:sz w:val="22"/>
              </w:rPr>
              <w:t>不锈钢提篮2个，冷却风扇1套，腔盖和台面扶手均为防烫材料制成，保护使用者安全</w:t>
            </w:r>
          </w:p>
        </w:tc>
      </w:tr>
      <w:tr w14:paraId="21B3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1A70FA87">
            <w:pPr>
              <w:jc w:val="left"/>
              <w:rPr>
                <w:rFonts w:ascii="Segoe UI" w:hAnsi="Segoe UI" w:eastAsia="Segoe UI"/>
                <w:color w:val="000000"/>
                <w:sz w:val="22"/>
              </w:rPr>
            </w:pPr>
            <w:r>
              <w:rPr>
                <w:rFonts w:hint="eastAsia" w:ascii="Segoe UI" w:hAnsi="Segoe UI" w:eastAsia="Segoe UI"/>
                <w:color w:val="000000"/>
                <w:sz w:val="22"/>
              </w:rPr>
              <w:t>14</w:t>
            </w:r>
          </w:p>
        </w:tc>
        <w:tc>
          <w:tcPr>
            <w:tcW w:w="1710" w:type="dxa"/>
          </w:tcPr>
          <w:p w14:paraId="05DE7CA5">
            <w:pPr>
              <w:jc w:val="left"/>
              <w:rPr>
                <w:rFonts w:ascii="Segoe UI" w:hAnsi="Segoe UI" w:eastAsia="Segoe UI"/>
                <w:color w:val="000000"/>
                <w:sz w:val="22"/>
              </w:rPr>
            </w:pPr>
            <w:r>
              <w:rPr>
                <w:rFonts w:hint="eastAsia" w:ascii="Segoe UI" w:hAnsi="Segoe UI" w:eastAsia="Segoe UI"/>
                <w:color w:val="000000"/>
                <w:sz w:val="22"/>
              </w:rPr>
              <w:t>质保期</w:t>
            </w:r>
          </w:p>
        </w:tc>
        <w:tc>
          <w:tcPr>
            <w:tcW w:w="5581" w:type="dxa"/>
          </w:tcPr>
          <w:p w14:paraId="32F77D07">
            <w:pPr>
              <w:jc w:val="left"/>
              <w:rPr>
                <w:rFonts w:ascii="Segoe UI" w:hAnsi="Segoe UI"/>
                <w:color w:val="000000"/>
                <w:sz w:val="22"/>
              </w:rPr>
            </w:pPr>
            <w:r>
              <w:rPr>
                <w:rFonts w:hint="eastAsia" w:ascii="Segoe UI" w:hAnsi="Segoe UI" w:eastAsia="Segoe UI"/>
                <w:color w:val="000000"/>
                <w:sz w:val="22"/>
              </w:rPr>
              <w:t>整机原厂质保≥3年</w:t>
            </w:r>
            <w:r>
              <w:rPr>
                <w:rFonts w:hint="eastAsia" w:ascii="Segoe UI" w:hAnsi="Segoe UI"/>
                <w:color w:val="000000"/>
                <w:sz w:val="22"/>
              </w:rPr>
              <w:t xml:space="preserve"> </w:t>
            </w:r>
          </w:p>
        </w:tc>
      </w:tr>
    </w:tbl>
    <w:p w14:paraId="24D251DF"/>
    <w:p w14:paraId="687ECF73"/>
    <w:p w14:paraId="2407A2EC"/>
    <w:p w14:paraId="17E71F30"/>
    <w:p w14:paraId="0528D36B"/>
    <w:p w14:paraId="55AD6E8B"/>
    <w:p w14:paraId="6FC85A94"/>
    <w:p w14:paraId="6C773DF4"/>
    <w:p w14:paraId="72942C0D"/>
    <w:p w14:paraId="59BA8DBD">
      <w:pPr>
        <w:jc w:val="center"/>
        <w:rPr>
          <w:b/>
          <w:bCs/>
          <w:sz w:val="28"/>
          <w:szCs w:val="36"/>
        </w:rPr>
      </w:pPr>
      <w:r>
        <w:rPr>
          <w:rFonts w:hint="eastAsia"/>
          <w:b/>
          <w:bCs/>
          <w:sz w:val="28"/>
          <w:szCs w:val="36"/>
          <w:lang w:val="en-US" w:eastAsia="zh-CN"/>
        </w:rPr>
        <w:t>4.</w:t>
      </w:r>
      <w:r>
        <w:rPr>
          <w:rFonts w:hint="eastAsia"/>
          <w:b/>
          <w:bCs/>
          <w:sz w:val="28"/>
          <w:szCs w:val="36"/>
        </w:rPr>
        <w:t>电泳仪电源技术参数</w:t>
      </w:r>
    </w:p>
    <w:p w14:paraId="63E704EC">
      <w:pPr>
        <w:rPr>
          <w:sz w:val="28"/>
          <w:szCs w:val="36"/>
        </w:rPr>
      </w:pPr>
      <w:r>
        <w:rPr>
          <w:rFonts w:hint="eastAsia"/>
          <w:sz w:val="28"/>
          <w:szCs w:val="36"/>
        </w:rPr>
        <w:t>数量：2台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868"/>
        <w:gridCol w:w="5782"/>
      </w:tblGrid>
      <w:tr w14:paraId="4476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78F0981">
            <w:pPr>
              <w:jc w:val="left"/>
              <w:rPr>
                <w:sz w:val="28"/>
                <w:szCs w:val="36"/>
              </w:rPr>
            </w:pPr>
            <w:r>
              <w:rPr>
                <w:rFonts w:hint="eastAsia"/>
                <w:sz w:val="28"/>
                <w:szCs w:val="36"/>
              </w:rPr>
              <w:t>序号</w:t>
            </w:r>
          </w:p>
        </w:tc>
        <w:tc>
          <w:tcPr>
            <w:tcW w:w="1868" w:type="dxa"/>
          </w:tcPr>
          <w:p w14:paraId="6E91C398">
            <w:pPr>
              <w:jc w:val="left"/>
              <w:rPr>
                <w:sz w:val="28"/>
                <w:szCs w:val="36"/>
              </w:rPr>
            </w:pPr>
            <w:r>
              <w:rPr>
                <w:rFonts w:hint="eastAsia"/>
                <w:sz w:val="28"/>
                <w:szCs w:val="36"/>
              </w:rPr>
              <w:t>技术规格</w:t>
            </w:r>
          </w:p>
        </w:tc>
        <w:tc>
          <w:tcPr>
            <w:tcW w:w="5782" w:type="dxa"/>
          </w:tcPr>
          <w:p w14:paraId="5D26BEAE">
            <w:pPr>
              <w:jc w:val="left"/>
              <w:rPr>
                <w:sz w:val="28"/>
                <w:szCs w:val="36"/>
              </w:rPr>
            </w:pPr>
            <w:r>
              <w:rPr>
                <w:rFonts w:hint="eastAsia"/>
                <w:sz w:val="28"/>
                <w:szCs w:val="36"/>
              </w:rPr>
              <w:t>技术要求</w:t>
            </w:r>
          </w:p>
        </w:tc>
      </w:tr>
      <w:tr w14:paraId="67E0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9BD11E0">
            <w:pPr>
              <w:jc w:val="left"/>
              <w:rPr>
                <w:rFonts w:hint="eastAsia" w:ascii="宋体" w:hAnsi="宋体"/>
                <w:color w:val="000000"/>
                <w:sz w:val="24"/>
              </w:rPr>
            </w:pPr>
            <w:r>
              <w:rPr>
                <w:rFonts w:hint="eastAsia" w:ascii="宋体" w:hAnsi="宋体"/>
                <w:color w:val="000000"/>
                <w:sz w:val="24"/>
              </w:rPr>
              <w:t>1</w:t>
            </w:r>
          </w:p>
        </w:tc>
        <w:tc>
          <w:tcPr>
            <w:tcW w:w="1868" w:type="dxa"/>
          </w:tcPr>
          <w:p w14:paraId="7C5E2AD5">
            <w:pPr>
              <w:jc w:val="left"/>
              <w:rPr>
                <w:rFonts w:hint="eastAsia" w:ascii="宋体" w:hAnsi="宋体"/>
                <w:color w:val="000000"/>
                <w:sz w:val="24"/>
              </w:rPr>
            </w:pPr>
            <w:r>
              <w:rPr>
                <w:rFonts w:ascii="宋体" w:hAnsi="宋体"/>
                <w:color w:val="000000"/>
                <w:sz w:val="24"/>
              </w:rPr>
              <w:t>控制系统</w:t>
            </w:r>
          </w:p>
        </w:tc>
        <w:tc>
          <w:tcPr>
            <w:tcW w:w="5782" w:type="dxa"/>
          </w:tcPr>
          <w:p w14:paraId="5DC81AD9">
            <w:pPr>
              <w:jc w:val="left"/>
              <w:rPr>
                <w:rFonts w:hint="eastAsia" w:ascii="宋体" w:hAnsi="宋体"/>
                <w:color w:val="000000"/>
                <w:sz w:val="24"/>
              </w:rPr>
            </w:pPr>
            <w:r>
              <w:rPr>
                <w:rFonts w:ascii="宋体" w:hAnsi="宋体"/>
                <w:color w:val="000000"/>
                <w:sz w:val="24"/>
              </w:rPr>
              <w:t>采用微电脑 + 开关电源一体化控制，支持稳压、稳流双模式切换</w:t>
            </w:r>
          </w:p>
        </w:tc>
      </w:tr>
      <w:tr w14:paraId="5349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5CF4AEEA">
            <w:pPr>
              <w:jc w:val="left"/>
              <w:rPr>
                <w:rFonts w:hint="eastAsia" w:ascii="宋体" w:hAnsi="宋体"/>
                <w:color w:val="000000"/>
                <w:sz w:val="24"/>
              </w:rPr>
            </w:pPr>
            <w:r>
              <w:rPr>
                <w:rFonts w:hint="eastAsia" w:ascii="宋体" w:hAnsi="宋体"/>
                <w:color w:val="000000"/>
                <w:sz w:val="24"/>
              </w:rPr>
              <w:t>2</w:t>
            </w:r>
          </w:p>
        </w:tc>
        <w:tc>
          <w:tcPr>
            <w:tcW w:w="1868" w:type="dxa"/>
          </w:tcPr>
          <w:p w14:paraId="5B79ABB3">
            <w:pPr>
              <w:jc w:val="left"/>
              <w:rPr>
                <w:rFonts w:hint="eastAsia" w:ascii="宋体" w:hAnsi="宋体"/>
                <w:color w:val="000000"/>
                <w:sz w:val="24"/>
              </w:rPr>
            </w:pPr>
            <w:r>
              <w:rPr>
                <w:rFonts w:ascii="宋体" w:hAnsi="宋体"/>
                <w:color w:val="000000"/>
                <w:sz w:val="24"/>
              </w:rPr>
              <w:t>显示界面</w:t>
            </w:r>
          </w:p>
        </w:tc>
        <w:tc>
          <w:tcPr>
            <w:tcW w:w="5782" w:type="dxa"/>
          </w:tcPr>
          <w:p w14:paraId="7C7B74BE">
            <w:pPr>
              <w:jc w:val="left"/>
              <w:rPr>
                <w:rFonts w:hint="eastAsia" w:ascii="宋体" w:hAnsi="宋体"/>
                <w:color w:val="000000"/>
                <w:sz w:val="24"/>
              </w:rPr>
            </w:pPr>
            <w:r>
              <w:rPr>
                <w:rFonts w:ascii="宋体" w:hAnsi="宋体"/>
                <w:color w:val="000000"/>
                <w:sz w:val="24"/>
              </w:rPr>
              <w:t>3位数字主显示屏 + 1位状态指示灯，可同步实时显示电压、电流、剩余运行时长，操作按键布局清晰直观</w:t>
            </w:r>
          </w:p>
        </w:tc>
      </w:tr>
      <w:tr w14:paraId="0444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C2F0E64">
            <w:pPr>
              <w:jc w:val="left"/>
              <w:rPr>
                <w:rFonts w:hint="eastAsia" w:ascii="宋体" w:hAnsi="宋体"/>
                <w:color w:val="000000"/>
                <w:sz w:val="24"/>
              </w:rPr>
            </w:pPr>
            <w:r>
              <w:rPr>
                <w:rFonts w:hint="eastAsia" w:ascii="宋体" w:hAnsi="宋体"/>
                <w:color w:val="000000"/>
                <w:sz w:val="24"/>
              </w:rPr>
              <w:t>3</w:t>
            </w:r>
          </w:p>
        </w:tc>
        <w:tc>
          <w:tcPr>
            <w:tcW w:w="1868" w:type="dxa"/>
          </w:tcPr>
          <w:p w14:paraId="7B7C8F66">
            <w:pPr>
              <w:jc w:val="left"/>
              <w:rPr>
                <w:rFonts w:hint="eastAsia" w:ascii="宋体" w:hAnsi="宋体"/>
                <w:color w:val="000000"/>
                <w:sz w:val="24"/>
              </w:rPr>
            </w:pPr>
            <w:r>
              <w:rPr>
                <w:rFonts w:ascii="宋体" w:hAnsi="宋体"/>
                <w:color w:val="000000"/>
                <w:sz w:val="24"/>
              </w:rPr>
              <w:t>输出通道</w:t>
            </w:r>
          </w:p>
        </w:tc>
        <w:tc>
          <w:tcPr>
            <w:tcW w:w="5782" w:type="dxa"/>
          </w:tcPr>
          <w:p w14:paraId="688D1813">
            <w:pPr>
              <w:jc w:val="left"/>
              <w:rPr>
                <w:rFonts w:hint="eastAsia" w:ascii="宋体" w:hAnsi="宋体"/>
                <w:color w:val="000000"/>
                <w:sz w:val="24"/>
              </w:rPr>
            </w:pPr>
            <w:r>
              <w:rPr>
                <w:rFonts w:ascii="宋体" w:hAnsi="宋体"/>
                <w:color w:val="000000"/>
                <w:sz w:val="24"/>
              </w:rPr>
              <w:t>配备4组独立输出接口，可同时接驳4台电泳槽，同步开展多组电泳实验</w:t>
            </w:r>
          </w:p>
        </w:tc>
      </w:tr>
      <w:tr w14:paraId="70B9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B654A41">
            <w:pPr>
              <w:jc w:val="left"/>
              <w:rPr>
                <w:rFonts w:hint="eastAsia" w:ascii="宋体" w:hAnsi="宋体"/>
                <w:color w:val="000000"/>
                <w:sz w:val="24"/>
              </w:rPr>
            </w:pPr>
            <w:r>
              <w:rPr>
                <w:rFonts w:hint="eastAsia" w:ascii="宋体" w:hAnsi="宋体"/>
                <w:color w:val="000000"/>
                <w:sz w:val="24"/>
              </w:rPr>
              <w:t>4</w:t>
            </w:r>
          </w:p>
        </w:tc>
        <w:tc>
          <w:tcPr>
            <w:tcW w:w="1868" w:type="dxa"/>
          </w:tcPr>
          <w:p w14:paraId="364A57CC">
            <w:pPr>
              <w:jc w:val="left"/>
              <w:rPr>
                <w:rFonts w:hint="eastAsia" w:ascii="宋体" w:hAnsi="宋体"/>
                <w:color w:val="000000"/>
                <w:sz w:val="24"/>
              </w:rPr>
            </w:pPr>
            <w:r>
              <w:rPr>
                <w:rFonts w:ascii="宋体" w:hAnsi="宋体"/>
                <w:color w:val="000000"/>
                <w:sz w:val="24"/>
              </w:rPr>
              <w:t>定时控制</w:t>
            </w:r>
          </w:p>
        </w:tc>
        <w:tc>
          <w:tcPr>
            <w:tcW w:w="5782" w:type="dxa"/>
          </w:tcPr>
          <w:p w14:paraId="42BFB62A">
            <w:pPr>
              <w:jc w:val="left"/>
              <w:rPr>
                <w:rFonts w:hint="eastAsia" w:ascii="宋体" w:hAnsi="宋体"/>
                <w:color w:val="000000"/>
                <w:sz w:val="24"/>
              </w:rPr>
            </w:pPr>
            <w:r>
              <w:rPr>
                <w:rFonts w:ascii="宋体" w:hAnsi="宋体"/>
                <w:color w:val="000000"/>
                <w:sz w:val="24"/>
              </w:rPr>
              <w:t>定时范围 0～999min，调节步进 1min；支持计时、定时两种工作模式，倒计时结束自动切断输出</w:t>
            </w:r>
          </w:p>
        </w:tc>
      </w:tr>
      <w:tr w14:paraId="0A3A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9D40471">
            <w:pPr>
              <w:jc w:val="left"/>
              <w:rPr>
                <w:rFonts w:hint="eastAsia" w:ascii="宋体" w:hAnsi="宋体"/>
                <w:color w:val="000000"/>
                <w:sz w:val="24"/>
              </w:rPr>
            </w:pPr>
            <w:r>
              <w:rPr>
                <w:rFonts w:hint="eastAsia" w:ascii="宋体" w:hAnsi="宋体"/>
                <w:color w:val="000000"/>
                <w:sz w:val="24"/>
              </w:rPr>
              <w:t>5</w:t>
            </w:r>
          </w:p>
        </w:tc>
        <w:tc>
          <w:tcPr>
            <w:tcW w:w="1868" w:type="dxa"/>
          </w:tcPr>
          <w:p w14:paraId="00234443">
            <w:pPr>
              <w:jc w:val="left"/>
              <w:rPr>
                <w:rFonts w:hint="eastAsia" w:ascii="宋体" w:hAnsi="宋体"/>
                <w:color w:val="000000"/>
                <w:sz w:val="24"/>
              </w:rPr>
            </w:pPr>
            <w:r>
              <w:rPr>
                <w:rFonts w:ascii="宋体" w:hAnsi="宋体"/>
                <w:color w:val="000000"/>
                <w:sz w:val="24"/>
              </w:rPr>
              <w:t>记忆功能</w:t>
            </w:r>
          </w:p>
        </w:tc>
        <w:tc>
          <w:tcPr>
            <w:tcW w:w="5782" w:type="dxa"/>
          </w:tcPr>
          <w:p w14:paraId="20F2695E">
            <w:pPr>
              <w:jc w:val="left"/>
              <w:rPr>
                <w:rFonts w:hint="eastAsia" w:ascii="宋体" w:hAnsi="宋体"/>
                <w:color w:val="000000"/>
                <w:sz w:val="24"/>
              </w:rPr>
            </w:pPr>
            <w:r>
              <w:rPr>
                <w:rFonts w:ascii="宋体" w:hAnsi="宋体"/>
                <w:color w:val="000000"/>
                <w:sz w:val="24"/>
              </w:rPr>
              <w:t>自动保存上次实验电压、电流、定时参数，开机一键恢复工作状态，无需重复设置</w:t>
            </w:r>
          </w:p>
        </w:tc>
      </w:tr>
      <w:tr w14:paraId="6576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446CD82">
            <w:pPr>
              <w:jc w:val="left"/>
              <w:rPr>
                <w:rFonts w:hint="eastAsia" w:ascii="宋体" w:hAnsi="宋体"/>
                <w:color w:val="000000"/>
                <w:sz w:val="24"/>
              </w:rPr>
            </w:pPr>
            <w:r>
              <w:rPr>
                <w:rFonts w:hint="eastAsia" w:ascii="宋体" w:hAnsi="宋体"/>
                <w:color w:val="000000"/>
                <w:sz w:val="24"/>
              </w:rPr>
              <w:t>6</w:t>
            </w:r>
          </w:p>
        </w:tc>
        <w:tc>
          <w:tcPr>
            <w:tcW w:w="1868" w:type="dxa"/>
          </w:tcPr>
          <w:p w14:paraId="042622F0">
            <w:pPr>
              <w:jc w:val="left"/>
              <w:rPr>
                <w:rFonts w:hint="eastAsia" w:ascii="宋体" w:hAnsi="宋体"/>
                <w:color w:val="000000"/>
                <w:sz w:val="24"/>
              </w:rPr>
            </w:pPr>
            <w:r>
              <w:rPr>
                <w:rFonts w:ascii="宋体" w:hAnsi="宋体"/>
                <w:color w:val="000000"/>
                <w:sz w:val="24"/>
              </w:rPr>
              <w:t>多重安全保护</w:t>
            </w:r>
          </w:p>
        </w:tc>
        <w:tc>
          <w:tcPr>
            <w:tcW w:w="5782" w:type="dxa"/>
          </w:tcPr>
          <w:p w14:paraId="431BE343">
            <w:pPr>
              <w:jc w:val="left"/>
              <w:rPr>
                <w:rFonts w:hint="eastAsia" w:ascii="宋体" w:hAnsi="宋体"/>
                <w:color w:val="000000"/>
                <w:sz w:val="24"/>
              </w:rPr>
            </w:pPr>
            <w:r>
              <w:rPr>
                <w:rFonts w:ascii="宋体" w:hAnsi="宋体"/>
                <w:color w:val="000000"/>
                <w:sz w:val="24"/>
              </w:rPr>
              <w:t>集成无负载停机保护、过载保护、输出短路保护；未接电泳槽负载时自动停止电压/电流输出，防止设备损坏</w:t>
            </w:r>
          </w:p>
        </w:tc>
      </w:tr>
      <w:tr w14:paraId="5BFAA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B6CA6D6">
            <w:pPr>
              <w:jc w:val="left"/>
              <w:rPr>
                <w:rFonts w:hint="eastAsia" w:ascii="宋体" w:hAnsi="宋体"/>
                <w:color w:val="000000"/>
                <w:sz w:val="24"/>
              </w:rPr>
            </w:pPr>
            <w:r>
              <w:rPr>
                <w:rFonts w:hint="eastAsia" w:ascii="宋体" w:hAnsi="宋体"/>
                <w:color w:val="000000"/>
                <w:sz w:val="24"/>
              </w:rPr>
              <w:t>7</w:t>
            </w:r>
          </w:p>
        </w:tc>
        <w:tc>
          <w:tcPr>
            <w:tcW w:w="1868" w:type="dxa"/>
          </w:tcPr>
          <w:p w14:paraId="141C2BEE">
            <w:pPr>
              <w:jc w:val="left"/>
              <w:rPr>
                <w:rFonts w:hint="eastAsia" w:ascii="宋体" w:hAnsi="宋体"/>
                <w:color w:val="000000"/>
                <w:sz w:val="24"/>
              </w:rPr>
            </w:pPr>
            <w:r>
              <w:rPr>
                <w:rFonts w:ascii="宋体" w:hAnsi="宋体"/>
                <w:color w:val="000000"/>
                <w:sz w:val="24"/>
              </w:rPr>
              <w:t>适配实验类型</w:t>
            </w:r>
          </w:p>
        </w:tc>
        <w:tc>
          <w:tcPr>
            <w:tcW w:w="5782" w:type="dxa"/>
          </w:tcPr>
          <w:p w14:paraId="0222A49A">
            <w:pPr>
              <w:jc w:val="left"/>
              <w:rPr>
                <w:rFonts w:hint="eastAsia" w:ascii="宋体" w:hAnsi="宋体"/>
                <w:color w:val="000000"/>
                <w:sz w:val="24"/>
              </w:rPr>
            </w:pPr>
            <w:r>
              <w:rPr>
                <w:rFonts w:ascii="宋体" w:hAnsi="宋体"/>
                <w:color w:val="000000"/>
                <w:sz w:val="24"/>
              </w:rPr>
              <w:t>适配核酸水平电泳、小型蛋白垂直电泳、湿法转膜电泳等常规分子生物学实验</w:t>
            </w:r>
          </w:p>
        </w:tc>
      </w:tr>
      <w:tr w14:paraId="020B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0CD6629">
            <w:pPr>
              <w:jc w:val="left"/>
              <w:rPr>
                <w:rFonts w:hint="eastAsia" w:ascii="宋体" w:hAnsi="宋体"/>
                <w:color w:val="000000"/>
                <w:sz w:val="24"/>
              </w:rPr>
            </w:pPr>
            <w:r>
              <w:rPr>
                <w:rFonts w:hint="eastAsia" w:ascii="宋体" w:hAnsi="宋体"/>
                <w:color w:val="000000"/>
                <w:sz w:val="24"/>
              </w:rPr>
              <w:t>8</w:t>
            </w:r>
          </w:p>
        </w:tc>
        <w:tc>
          <w:tcPr>
            <w:tcW w:w="1868" w:type="dxa"/>
          </w:tcPr>
          <w:p w14:paraId="61A8D4B9">
            <w:pPr>
              <w:jc w:val="left"/>
              <w:rPr>
                <w:rFonts w:hint="eastAsia" w:ascii="宋体" w:hAnsi="宋体"/>
                <w:color w:val="000000"/>
                <w:sz w:val="24"/>
              </w:rPr>
            </w:pPr>
            <w:r>
              <w:rPr>
                <w:rFonts w:ascii="宋体" w:hAnsi="宋体"/>
                <w:color w:val="000000"/>
                <w:sz w:val="24"/>
              </w:rPr>
              <w:t>机箱结构</w:t>
            </w:r>
          </w:p>
        </w:tc>
        <w:tc>
          <w:tcPr>
            <w:tcW w:w="5782" w:type="dxa"/>
          </w:tcPr>
          <w:p w14:paraId="4A7E73E1">
            <w:pPr>
              <w:jc w:val="left"/>
              <w:rPr>
                <w:rFonts w:hint="eastAsia" w:ascii="宋体" w:hAnsi="宋体"/>
                <w:color w:val="000000"/>
                <w:sz w:val="24"/>
              </w:rPr>
            </w:pPr>
            <w:r>
              <w:rPr>
                <w:rFonts w:ascii="宋体" w:hAnsi="宋体"/>
                <w:color w:val="000000"/>
                <w:sz w:val="24"/>
              </w:rPr>
              <w:t>整机防滑机箱设计，支持多台仪器层叠摆放，节省实验室台面空间</w:t>
            </w:r>
          </w:p>
        </w:tc>
      </w:tr>
      <w:tr w14:paraId="0A25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DCB159E">
            <w:pPr>
              <w:jc w:val="left"/>
              <w:rPr>
                <w:rFonts w:hint="eastAsia" w:ascii="宋体" w:hAnsi="宋体"/>
                <w:color w:val="000000"/>
                <w:sz w:val="24"/>
              </w:rPr>
            </w:pPr>
            <w:r>
              <w:rPr>
                <w:rFonts w:hint="eastAsia" w:ascii="宋体" w:hAnsi="宋体"/>
                <w:color w:val="000000"/>
                <w:sz w:val="24"/>
              </w:rPr>
              <w:t>9</w:t>
            </w:r>
          </w:p>
        </w:tc>
        <w:tc>
          <w:tcPr>
            <w:tcW w:w="1868" w:type="dxa"/>
          </w:tcPr>
          <w:p w14:paraId="7A54ADFE">
            <w:pPr>
              <w:jc w:val="left"/>
              <w:rPr>
                <w:rFonts w:hint="eastAsia" w:ascii="宋体" w:hAnsi="宋体"/>
                <w:color w:val="000000"/>
                <w:sz w:val="24"/>
              </w:rPr>
            </w:pPr>
            <w:r>
              <w:rPr>
                <w:rFonts w:ascii="宋体" w:hAnsi="宋体"/>
                <w:color w:val="000000"/>
                <w:sz w:val="24"/>
              </w:rPr>
              <w:t>核心电气参数</w:t>
            </w:r>
          </w:p>
        </w:tc>
        <w:tc>
          <w:tcPr>
            <w:tcW w:w="5782" w:type="dxa"/>
          </w:tcPr>
          <w:p w14:paraId="63F2F7DE">
            <w:pPr>
              <w:jc w:val="left"/>
              <w:rPr>
                <w:rFonts w:hint="eastAsia" w:ascii="宋体" w:hAnsi="宋体"/>
                <w:color w:val="000000"/>
                <w:sz w:val="24"/>
              </w:rPr>
            </w:pPr>
            <w:r>
              <w:rPr>
                <w:rFonts w:ascii="宋体" w:hAnsi="宋体"/>
                <w:color w:val="000000"/>
                <w:sz w:val="24"/>
              </w:rPr>
              <w:t>电压范围：10～300V，调节步进 1V；电流范围：5～400mA，调节步进 1mA</w:t>
            </w:r>
          </w:p>
        </w:tc>
      </w:tr>
      <w:tr w14:paraId="42143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AB54E75">
            <w:pPr>
              <w:jc w:val="left"/>
              <w:rPr>
                <w:rFonts w:hint="eastAsia" w:ascii="宋体" w:hAnsi="宋体"/>
                <w:color w:val="000000"/>
                <w:sz w:val="24"/>
              </w:rPr>
            </w:pPr>
            <w:r>
              <w:rPr>
                <w:rFonts w:hint="eastAsia" w:ascii="宋体" w:hAnsi="宋体"/>
                <w:color w:val="000000"/>
                <w:sz w:val="24"/>
              </w:rPr>
              <w:t>10</w:t>
            </w:r>
          </w:p>
        </w:tc>
        <w:tc>
          <w:tcPr>
            <w:tcW w:w="1868" w:type="dxa"/>
          </w:tcPr>
          <w:p w14:paraId="7018C0ED">
            <w:pPr>
              <w:jc w:val="left"/>
              <w:rPr>
                <w:rFonts w:hint="eastAsia" w:ascii="宋体" w:hAnsi="宋体"/>
                <w:color w:val="000000"/>
                <w:sz w:val="24"/>
              </w:rPr>
            </w:pPr>
            <w:r>
              <w:rPr>
                <w:rFonts w:ascii="宋体" w:hAnsi="宋体"/>
                <w:color w:val="000000"/>
                <w:sz w:val="24"/>
              </w:rPr>
              <w:t>运行稳定性</w:t>
            </w:r>
          </w:p>
        </w:tc>
        <w:tc>
          <w:tcPr>
            <w:tcW w:w="5782" w:type="dxa"/>
          </w:tcPr>
          <w:p w14:paraId="65F63DCA">
            <w:pPr>
              <w:jc w:val="left"/>
              <w:rPr>
                <w:rFonts w:hint="eastAsia" w:ascii="宋体" w:hAnsi="宋体"/>
                <w:color w:val="000000"/>
                <w:sz w:val="24"/>
              </w:rPr>
            </w:pPr>
            <w:r>
              <w:rPr>
                <w:rFonts w:ascii="宋体" w:hAnsi="宋体"/>
                <w:color w:val="000000"/>
                <w:sz w:val="24"/>
              </w:rPr>
              <w:t>输出电压、电流波动小，长时间连续运行输出稳定，满足电泳分离重复性要求</w:t>
            </w:r>
          </w:p>
        </w:tc>
      </w:tr>
      <w:tr w14:paraId="73F1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4F0CEDF">
            <w:pPr>
              <w:jc w:val="left"/>
              <w:rPr>
                <w:rFonts w:hint="eastAsia" w:ascii="宋体" w:hAnsi="宋体"/>
                <w:color w:val="000000"/>
                <w:sz w:val="24"/>
              </w:rPr>
            </w:pPr>
            <w:r>
              <w:rPr>
                <w:rFonts w:hint="eastAsia" w:ascii="宋体" w:hAnsi="宋体"/>
                <w:color w:val="000000"/>
                <w:sz w:val="24"/>
              </w:rPr>
              <w:t>11</w:t>
            </w:r>
          </w:p>
        </w:tc>
        <w:tc>
          <w:tcPr>
            <w:tcW w:w="1868" w:type="dxa"/>
          </w:tcPr>
          <w:p w14:paraId="0898D8E7">
            <w:pPr>
              <w:jc w:val="left"/>
              <w:rPr>
                <w:rFonts w:hint="eastAsia" w:ascii="宋体" w:hAnsi="宋体"/>
                <w:color w:val="000000"/>
                <w:sz w:val="24"/>
              </w:rPr>
            </w:pPr>
            <w:r>
              <w:rPr>
                <w:rFonts w:ascii="宋体" w:hAnsi="宋体"/>
                <w:color w:val="000000"/>
                <w:sz w:val="24"/>
              </w:rPr>
              <w:t>配件拓展</w:t>
            </w:r>
          </w:p>
        </w:tc>
        <w:tc>
          <w:tcPr>
            <w:tcW w:w="5782" w:type="dxa"/>
          </w:tcPr>
          <w:p w14:paraId="5FACFB2B">
            <w:pPr>
              <w:jc w:val="left"/>
              <w:rPr>
                <w:rFonts w:hint="eastAsia" w:ascii="宋体" w:hAnsi="宋体"/>
                <w:color w:val="000000"/>
                <w:sz w:val="24"/>
              </w:rPr>
            </w:pPr>
            <w:r>
              <w:rPr>
                <w:rFonts w:ascii="宋体" w:hAnsi="宋体"/>
                <w:color w:val="000000"/>
                <w:sz w:val="24"/>
              </w:rPr>
              <w:t>标配标准输出接线端子，可搭配转接插头适配各类品牌垂直、水平电泳槽</w:t>
            </w:r>
          </w:p>
        </w:tc>
      </w:tr>
      <w:tr w14:paraId="404F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B37E128">
            <w:pPr>
              <w:jc w:val="left"/>
              <w:rPr>
                <w:rFonts w:hint="eastAsia" w:ascii="宋体" w:hAnsi="宋体"/>
                <w:color w:val="000000"/>
                <w:sz w:val="24"/>
              </w:rPr>
            </w:pPr>
            <w:r>
              <w:rPr>
                <w:rFonts w:hint="eastAsia" w:ascii="宋体" w:hAnsi="宋体"/>
                <w:color w:val="000000"/>
                <w:sz w:val="24"/>
              </w:rPr>
              <w:t>12</w:t>
            </w:r>
          </w:p>
        </w:tc>
        <w:tc>
          <w:tcPr>
            <w:tcW w:w="1868" w:type="dxa"/>
          </w:tcPr>
          <w:p w14:paraId="06D71F90">
            <w:pPr>
              <w:jc w:val="left"/>
              <w:rPr>
                <w:rFonts w:hint="eastAsia" w:ascii="宋体" w:hAnsi="宋体"/>
                <w:color w:val="000000"/>
                <w:sz w:val="24"/>
              </w:rPr>
            </w:pPr>
            <w:r>
              <w:rPr>
                <w:rFonts w:ascii="宋体" w:hAnsi="宋体"/>
                <w:color w:val="000000"/>
                <w:sz w:val="24"/>
              </w:rPr>
              <w:t>适用环境</w:t>
            </w:r>
          </w:p>
        </w:tc>
        <w:tc>
          <w:tcPr>
            <w:tcW w:w="5782" w:type="dxa"/>
          </w:tcPr>
          <w:p w14:paraId="223AAB80">
            <w:pPr>
              <w:jc w:val="left"/>
              <w:rPr>
                <w:rFonts w:hint="eastAsia" w:ascii="宋体" w:hAnsi="宋体"/>
                <w:color w:val="000000"/>
                <w:sz w:val="24"/>
              </w:rPr>
            </w:pPr>
            <w:r>
              <w:rPr>
                <w:rFonts w:ascii="宋体" w:hAnsi="宋体"/>
                <w:color w:val="000000"/>
                <w:sz w:val="24"/>
              </w:rPr>
              <w:t>适配常规实验室常温环境，无额外制冷配套需求，运行噪声低</w:t>
            </w:r>
          </w:p>
        </w:tc>
      </w:tr>
      <w:tr w14:paraId="6CF7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5A70178">
            <w:pPr>
              <w:rPr>
                <w:sz w:val="24"/>
              </w:rPr>
            </w:pPr>
            <w:r>
              <w:rPr>
                <w:rFonts w:hint="eastAsia"/>
                <w:sz w:val="24"/>
              </w:rPr>
              <w:t>13</w:t>
            </w:r>
          </w:p>
        </w:tc>
        <w:tc>
          <w:tcPr>
            <w:tcW w:w="1868" w:type="dxa"/>
          </w:tcPr>
          <w:p w14:paraId="54D74BA7">
            <w:pPr>
              <w:rPr>
                <w:sz w:val="24"/>
              </w:rPr>
            </w:pPr>
            <w:r>
              <w:rPr>
                <w:rFonts w:hint="eastAsia"/>
                <w:sz w:val="24"/>
              </w:rPr>
              <w:t>质保期</w:t>
            </w:r>
          </w:p>
        </w:tc>
        <w:tc>
          <w:tcPr>
            <w:tcW w:w="5782" w:type="dxa"/>
          </w:tcPr>
          <w:p w14:paraId="31A15BAD">
            <w:pPr>
              <w:rPr>
                <w:sz w:val="24"/>
              </w:rPr>
            </w:pPr>
            <w:r>
              <w:rPr>
                <w:rFonts w:hint="eastAsia"/>
                <w:sz w:val="24"/>
              </w:rPr>
              <w:t>整机原厂质保≥3年</w:t>
            </w:r>
          </w:p>
        </w:tc>
      </w:tr>
    </w:tbl>
    <w:p w14:paraId="4D5DF2C4">
      <w:pPr>
        <w:rPr>
          <w:sz w:val="28"/>
          <w:szCs w:val="36"/>
        </w:rPr>
      </w:pPr>
      <w:r>
        <w:rPr>
          <w:sz w:val="28"/>
          <w:szCs w:val="36"/>
        </w:rPr>
        <w:br w:type="textWrapping"/>
      </w:r>
    </w:p>
    <w:p w14:paraId="467C9A8D">
      <w:pPr>
        <w:rPr>
          <w:sz w:val="28"/>
          <w:szCs w:val="36"/>
        </w:rPr>
      </w:pPr>
    </w:p>
    <w:p w14:paraId="3ACEEBE7">
      <w:pPr>
        <w:rPr>
          <w:sz w:val="28"/>
          <w:szCs w:val="36"/>
        </w:rPr>
      </w:pPr>
    </w:p>
    <w:p w14:paraId="4AA8F1ED">
      <w:pPr>
        <w:rPr>
          <w:sz w:val="28"/>
          <w:szCs w:val="36"/>
        </w:rPr>
      </w:pPr>
    </w:p>
    <w:p w14:paraId="49D96480">
      <w:pPr>
        <w:jc w:val="center"/>
        <w:rPr>
          <w:b/>
          <w:bCs/>
          <w:sz w:val="28"/>
          <w:szCs w:val="36"/>
        </w:rPr>
      </w:pPr>
      <w:r>
        <w:rPr>
          <w:rFonts w:hint="eastAsia"/>
          <w:b/>
          <w:bCs/>
          <w:sz w:val="28"/>
          <w:szCs w:val="36"/>
          <w:lang w:val="en-US" w:eastAsia="zh-CN"/>
        </w:rPr>
        <w:t>4.</w:t>
      </w:r>
      <w:r>
        <w:rPr>
          <w:rFonts w:hint="eastAsia"/>
          <w:b/>
          <w:bCs/>
          <w:sz w:val="28"/>
          <w:szCs w:val="36"/>
        </w:rPr>
        <w:t>微型垂直电泳槽（1.0mm）技术参数</w:t>
      </w:r>
    </w:p>
    <w:p w14:paraId="33F1542C">
      <w:pPr>
        <w:rPr>
          <w:sz w:val="28"/>
          <w:szCs w:val="36"/>
        </w:rPr>
      </w:pPr>
      <w:r>
        <w:rPr>
          <w:rFonts w:hint="eastAsia"/>
          <w:sz w:val="28"/>
          <w:szCs w:val="36"/>
        </w:rPr>
        <w:t>数量：1套</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868"/>
        <w:gridCol w:w="5782"/>
      </w:tblGrid>
      <w:tr w14:paraId="306B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C36F560">
            <w:pPr>
              <w:jc w:val="left"/>
              <w:rPr>
                <w:sz w:val="28"/>
                <w:szCs w:val="36"/>
              </w:rPr>
            </w:pPr>
            <w:r>
              <w:rPr>
                <w:rFonts w:hint="eastAsia"/>
                <w:sz w:val="28"/>
                <w:szCs w:val="36"/>
              </w:rPr>
              <w:t>序号</w:t>
            </w:r>
          </w:p>
        </w:tc>
        <w:tc>
          <w:tcPr>
            <w:tcW w:w="1868" w:type="dxa"/>
          </w:tcPr>
          <w:p w14:paraId="73703219">
            <w:pPr>
              <w:jc w:val="left"/>
              <w:rPr>
                <w:sz w:val="28"/>
                <w:szCs w:val="36"/>
              </w:rPr>
            </w:pPr>
            <w:r>
              <w:rPr>
                <w:rFonts w:hint="eastAsia"/>
                <w:sz w:val="28"/>
                <w:szCs w:val="36"/>
              </w:rPr>
              <w:t>技术规格</w:t>
            </w:r>
          </w:p>
        </w:tc>
        <w:tc>
          <w:tcPr>
            <w:tcW w:w="5782" w:type="dxa"/>
          </w:tcPr>
          <w:p w14:paraId="323EDB33">
            <w:pPr>
              <w:jc w:val="left"/>
              <w:rPr>
                <w:sz w:val="28"/>
                <w:szCs w:val="36"/>
              </w:rPr>
            </w:pPr>
            <w:r>
              <w:rPr>
                <w:rFonts w:hint="eastAsia"/>
                <w:sz w:val="28"/>
                <w:szCs w:val="36"/>
              </w:rPr>
              <w:t>技术要求</w:t>
            </w:r>
          </w:p>
        </w:tc>
      </w:tr>
      <w:tr w14:paraId="0911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A38B89E">
            <w:pPr>
              <w:jc w:val="left"/>
              <w:rPr>
                <w:rFonts w:hint="eastAsia" w:ascii="宋体" w:hAnsi="宋体"/>
                <w:color w:val="000000"/>
                <w:sz w:val="24"/>
              </w:rPr>
            </w:pPr>
            <w:r>
              <w:rPr>
                <w:rFonts w:hint="eastAsia" w:ascii="宋体" w:hAnsi="宋体"/>
                <w:color w:val="000000"/>
                <w:sz w:val="24"/>
              </w:rPr>
              <w:t>1</w:t>
            </w:r>
          </w:p>
        </w:tc>
        <w:tc>
          <w:tcPr>
            <w:tcW w:w="1868" w:type="dxa"/>
          </w:tcPr>
          <w:p w14:paraId="2D0F55CC">
            <w:pPr>
              <w:jc w:val="left"/>
              <w:rPr>
                <w:rFonts w:hint="eastAsia" w:ascii="宋体" w:hAnsi="宋体"/>
                <w:color w:val="000000"/>
                <w:sz w:val="24"/>
              </w:rPr>
            </w:pPr>
            <w:r>
              <w:rPr>
                <w:rFonts w:ascii="宋体" w:hAnsi="宋体"/>
                <w:color w:val="000000"/>
                <w:sz w:val="24"/>
              </w:rPr>
              <w:t>槽体材质</w:t>
            </w:r>
          </w:p>
        </w:tc>
        <w:tc>
          <w:tcPr>
            <w:tcW w:w="5782" w:type="dxa"/>
          </w:tcPr>
          <w:p w14:paraId="405B4921">
            <w:pPr>
              <w:jc w:val="left"/>
              <w:rPr>
                <w:rFonts w:hint="eastAsia" w:ascii="宋体" w:hAnsi="宋体"/>
                <w:color w:val="000000"/>
                <w:sz w:val="24"/>
              </w:rPr>
            </w:pPr>
            <w:r>
              <w:rPr>
                <w:rFonts w:ascii="宋体" w:hAnsi="宋体"/>
                <w:color w:val="000000"/>
                <w:sz w:val="24"/>
              </w:rPr>
              <w:t>高强度高透明聚碳酸脂一体注塑成型，耐酸碱缓冲液腐蚀，透光性好，可全程直观观察凝胶分离条带</w:t>
            </w:r>
          </w:p>
        </w:tc>
      </w:tr>
      <w:tr w14:paraId="1232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599463D">
            <w:pPr>
              <w:jc w:val="left"/>
              <w:rPr>
                <w:rFonts w:hint="eastAsia" w:ascii="宋体" w:hAnsi="宋体"/>
                <w:color w:val="000000"/>
                <w:sz w:val="24"/>
              </w:rPr>
            </w:pPr>
            <w:r>
              <w:rPr>
                <w:rFonts w:hint="eastAsia" w:ascii="宋体" w:hAnsi="宋体"/>
                <w:color w:val="000000"/>
                <w:sz w:val="24"/>
              </w:rPr>
              <w:t>2</w:t>
            </w:r>
          </w:p>
        </w:tc>
        <w:tc>
          <w:tcPr>
            <w:tcW w:w="1868" w:type="dxa"/>
          </w:tcPr>
          <w:p w14:paraId="14289A02">
            <w:pPr>
              <w:jc w:val="left"/>
              <w:rPr>
                <w:rFonts w:hint="eastAsia" w:ascii="宋体" w:hAnsi="宋体"/>
                <w:color w:val="000000"/>
                <w:sz w:val="24"/>
              </w:rPr>
            </w:pPr>
            <w:r>
              <w:rPr>
                <w:rFonts w:ascii="宋体" w:hAnsi="宋体"/>
                <w:color w:val="000000"/>
                <w:sz w:val="24"/>
              </w:rPr>
              <w:t>开盖结构</w:t>
            </w:r>
          </w:p>
        </w:tc>
        <w:tc>
          <w:tcPr>
            <w:tcW w:w="5782" w:type="dxa"/>
          </w:tcPr>
          <w:p w14:paraId="74A8FE56">
            <w:pPr>
              <w:jc w:val="left"/>
              <w:rPr>
                <w:rFonts w:hint="eastAsia" w:ascii="宋体" w:hAnsi="宋体"/>
                <w:color w:val="000000"/>
                <w:sz w:val="24"/>
              </w:rPr>
            </w:pPr>
            <w:r>
              <w:rPr>
                <w:rFonts w:ascii="宋体" w:hAnsi="宋体"/>
                <w:color w:val="000000"/>
                <w:sz w:val="24"/>
              </w:rPr>
              <w:t>按钮式安全开盖设计，槽盖带双透气狭缝，减少内部雾气遮挡凝胶观察，拆装便捷</w:t>
            </w:r>
          </w:p>
        </w:tc>
      </w:tr>
      <w:tr w14:paraId="13B0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AA61DFE">
            <w:pPr>
              <w:jc w:val="left"/>
              <w:rPr>
                <w:rFonts w:hint="eastAsia" w:ascii="宋体" w:hAnsi="宋体"/>
                <w:color w:val="000000"/>
                <w:sz w:val="24"/>
              </w:rPr>
            </w:pPr>
            <w:r>
              <w:rPr>
                <w:rFonts w:hint="eastAsia" w:ascii="宋体" w:hAnsi="宋体"/>
                <w:color w:val="000000"/>
                <w:sz w:val="24"/>
              </w:rPr>
              <w:t>3</w:t>
            </w:r>
          </w:p>
        </w:tc>
        <w:tc>
          <w:tcPr>
            <w:tcW w:w="1868" w:type="dxa"/>
          </w:tcPr>
          <w:p w14:paraId="41D95777">
            <w:pPr>
              <w:jc w:val="left"/>
              <w:rPr>
                <w:rFonts w:hint="eastAsia" w:ascii="宋体" w:hAnsi="宋体"/>
                <w:color w:val="000000"/>
                <w:sz w:val="24"/>
              </w:rPr>
            </w:pPr>
            <w:r>
              <w:rPr>
                <w:rFonts w:ascii="宋体" w:hAnsi="宋体"/>
                <w:color w:val="000000"/>
                <w:sz w:val="24"/>
              </w:rPr>
              <w:t>制胶密封结构</w:t>
            </w:r>
          </w:p>
        </w:tc>
        <w:tc>
          <w:tcPr>
            <w:tcW w:w="5782" w:type="dxa"/>
          </w:tcPr>
          <w:p w14:paraId="49FD40EE">
            <w:pPr>
              <w:jc w:val="left"/>
              <w:rPr>
                <w:rFonts w:hint="eastAsia" w:ascii="宋体" w:hAnsi="宋体"/>
                <w:color w:val="000000"/>
                <w:sz w:val="24"/>
              </w:rPr>
            </w:pPr>
            <w:r>
              <w:rPr>
                <w:rFonts w:ascii="宋体" w:hAnsi="宋体"/>
                <w:color w:val="000000"/>
                <w:sz w:val="24"/>
              </w:rPr>
              <w:t>玻璃板与垫条一体化成型，密封端面平整，制胶无需胶带封堵，杜绝漏胶漏液；标配 1.0mm 厚度垫条玻璃板，可兼容 0.75mm/1.5mm 规格替换使用</w:t>
            </w:r>
          </w:p>
        </w:tc>
      </w:tr>
      <w:tr w14:paraId="48C4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D428858">
            <w:pPr>
              <w:jc w:val="left"/>
              <w:rPr>
                <w:rFonts w:hint="eastAsia" w:ascii="宋体" w:hAnsi="宋体"/>
                <w:color w:val="000000"/>
                <w:sz w:val="24"/>
              </w:rPr>
            </w:pPr>
            <w:r>
              <w:rPr>
                <w:rFonts w:hint="eastAsia" w:ascii="宋体" w:hAnsi="宋体"/>
                <w:color w:val="000000"/>
                <w:sz w:val="24"/>
              </w:rPr>
              <w:t>4</w:t>
            </w:r>
          </w:p>
        </w:tc>
        <w:tc>
          <w:tcPr>
            <w:tcW w:w="1868" w:type="dxa"/>
          </w:tcPr>
          <w:p w14:paraId="7C758536">
            <w:pPr>
              <w:jc w:val="left"/>
              <w:rPr>
                <w:rFonts w:hint="eastAsia" w:ascii="宋体" w:hAnsi="宋体"/>
                <w:color w:val="000000"/>
                <w:sz w:val="24"/>
              </w:rPr>
            </w:pPr>
            <w:r>
              <w:rPr>
                <w:rFonts w:ascii="宋体" w:hAnsi="宋体"/>
                <w:color w:val="000000"/>
                <w:sz w:val="24"/>
              </w:rPr>
              <w:t>凝胶承载规格</w:t>
            </w:r>
          </w:p>
        </w:tc>
        <w:tc>
          <w:tcPr>
            <w:tcW w:w="5782" w:type="dxa"/>
          </w:tcPr>
          <w:p w14:paraId="43846287">
            <w:pPr>
              <w:jc w:val="left"/>
              <w:rPr>
                <w:rFonts w:hint="eastAsia" w:ascii="宋体" w:hAnsi="宋体"/>
                <w:color w:val="000000"/>
                <w:sz w:val="24"/>
              </w:rPr>
            </w:pPr>
            <w:r>
              <w:rPr>
                <w:rFonts w:ascii="宋体" w:hAnsi="宋体"/>
                <w:color w:val="000000"/>
                <w:sz w:val="24"/>
              </w:rPr>
              <w:t>单块凝胶尺寸 8.3cm×7.3cm，单槽可同时放置 2 块凝胶并行电泳，适配小量蛋白、核酸样品分离实验</w:t>
            </w:r>
          </w:p>
        </w:tc>
      </w:tr>
      <w:tr w14:paraId="71BA1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9C404D0">
            <w:pPr>
              <w:jc w:val="left"/>
              <w:rPr>
                <w:rFonts w:hint="eastAsia" w:ascii="宋体" w:hAnsi="宋体"/>
                <w:color w:val="000000"/>
                <w:sz w:val="24"/>
              </w:rPr>
            </w:pPr>
            <w:r>
              <w:rPr>
                <w:rFonts w:hint="eastAsia" w:ascii="宋体" w:hAnsi="宋体"/>
                <w:color w:val="000000"/>
                <w:sz w:val="24"/>
              </w:rPr>
              <w:t>5</w:t>
            </w:r>
          </w:p>
        </w:tc>
        <w:tc>
          <w:tcPr>
            <w:tcW w:w="1868" w:type="dxa"/>
          </w:tcPr>
          <w:p w14:paraId="2FF97090">
            <w:pPr>
              <w:jc w:val="left"/>
              <w:rPr>
                <w:rFonts w:hint="eastAsia" w:ascii="宋体" w:hAnsi="宋体"/>
                <w:color w:val="000000"/>
                <w:sz w:val="24"/>
              </w:rPr>
            </w:pPr>
            <w:r>
              <w:rPr>
                <w:rFonts w:ascii="宋体" w:hAnsi="宋体"/>
                <w:color w:val="000000"/>
                <w:sz w:val="24"/>
              </w:rPr>
              <w:t>缓冲液容积</w:t>
            </w:r>
          </w:p>
        </w:tc>
        <w:tc>
          <w:tcPr>
            <w:tcW w:w="5782" w:type="dxa"/>
          </w:tcPr>
          <w:p w14:paraId="0F60055B">
            <w:pPr>
              <w:jc w:val="left"/>
              <w:rPr>
                <w:rFonts w:hint="eastAsia" w:ascii="宋体" w:hAnsi="宋体"/>
                <w:color w:val="000000"/>
                <w:sz w:val="24"/>
              </w:rPr>
            </w:pPr>
            <w:r>
              <w:rPr>
                <w:rFonts w:ascii="宋体" w:hAnsi="宋体"/>
                <w:color w:val="000000"/>
                <w:sz w:val="24"/>
              </w:rPr>
              <w:t>外槽最大缓冲液容量 750ml；内槽上样缓冲液最大容量 130ml，缓冲液用量少，节约试剂成本</w:t>
            </w:r>
          </w:p>
        </w:tc>
      </w:tr>
      <w:tr w14:paraId="5552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B9D1AB0">
            <w:pPr>
              <w:jc w:val="left"/>
              <w:rPr>
                <w:rFonts w:hint="eastAsia" w:ascii="宋体" w:hAnsi="宋体"/>
                <w:color w:val="000000"/>
                <w:sz w:val="24"/>
              </w:rPr>
            </w:pPr>
            <w:r>
              <w:rPr>
                <w:rFonts w:hint="eastAsia" w:ascii="宋体" w:hAnsi="宋体"/>
                <w:color w:val="000000"/>
                <w:sz w:val="24"/>
              </w:rPr>
              <w:t>6</w:t>
            </w:r>
          </w:p>
        </w:tc>
        <w:tc>
          <w:tcPr>
            <w:tcW w:w="1868" w:type="dxa"/>
          </w:tcPr>
          <w:p w14:paraId="25159766">
            <w:pPr>
              <w:jc w:val="left"/>
              <w:rPr>
                <w:rFonts w:hint="eastAsia" w:ascii="宋体" w:hAnsi="宋体"/>
                <w:color w:val="000000"/>
                <w:sz w:val="24"/>
              </w:rPr>
            </w:pPr>
            <w:r>
              <w:rPr>
                <w:rFonts w:ascii="宋体" w:hAnsi="宋体"/>
                <w:color w:val="000000"/>
                <w:sz w:val="24"/>
              </w:rPr>
              <w:t>电气耐压性能</w:t>
            </w:r>
          </w:p>
        </w:tc>
        <w:tc>
          <w:tcPr>
            <w:tcW w:w="5782" w:type="dxa"/>
          </w:tcPr>
          <w:p w14:paraId="485DE624">
            <w:pPr>
              <w:jc w:val="left"/>
              <w:rPr>
                <w:rFonts w:hint="eastAsia" w:ascii="宋体" w:hAnsi="宋体"/>
                <w:color w:val="000000"/>
                <w:sz w:val="24"/>
              </w:rPr>
            </w:pPr>
            <w:r>
              <w:rPr>
                <w:rFonts w:ascii="宋体" w:hAnsi="宋体"/>
                <w:color w:val="000000"/>
                <w:sz w:val="24"/>
              </w:rPr>
              <w:t>最高耐受电压 600V，</w:t>
            </w:r>
            <w:r>
              <w:rPr>
                <w:rFonts w:ascii="宋体" w:hAnsi="宋体"/>
                <w:color w:val="0000FF"/>
                <w:sz w:val="24"/>
              </w:rPr>
              <w:t>可匹配</w:t>
            </w:r>
            <w:r>
              <w:rPr>
                <w:rFonts w:hint="eastAsia" w:ascii="宋体" w:hAnsi="宋体"/>
                <w:color w:val="0000FF"/>
                <w:sz w:val="24"/>
                <w:lang w:val="en-US" w:eastAsia="zh-CN"/>
              </w:rPr>
              <w:t>本次招标的电泳仪</w:t>
            </w:r>
            <w:r>
              <w:rPr>
                <w:rFonts w:ascii="宋体" w:hAnsi="宋体"/>
                <w:color w:val="0000FF"/>
                <w:sz w:val="24"/>
              </w:rPr>
              <w:t>电源</w:t>
            </w:r>
          </w:p>
        </w:tc>
      </w:tr>
      <w:tr w14:paraId="72D9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5BCD755">
            <w:pPr>
              <w:jc w:val="left"/>
              <w:rPr>
                <w:rFonts w:hint="eastAsia" w:ascii="宋体" w:hAnsi="宋体"/>
                <w:color w:val="000000"/>
                <w:sz w:val="24"/>
              </w:rPr>
            </w:pPr>
            <w:r>
              <w:rPr>
                <w:rFonts w:hint="eastAsia" w:ascii="宋体" w:hAnsi="宋体"/>
                <w:color w:val="000000"/>
                <w:sz w:val="24"/>
              </w:rPr>
              <w:t>7</w:t>
            </w:r>
          </w:p>
        </w:tc>
        <w:tc>
          <w:tcPr>
            <w:tcW w:w="1868" w:type="dxa"/>
          </w:tcPr>
          <w:p w14:paraId="189DC8CC">
            <w:pPr>
              <w:jc w:val="left"/>
              <w:rPr>
                <w:rFonts w:hint="eastAsia" w:ascii="宋体" w:hAnsi="宋体"/>
                <w:color w:val="000000"/>
                <w:sz w:val="24"/>
              </w:rPr>
            </w:pPr>
            <w:r>
              <w:rPr>
                <w:rFonts w:ascii="宋体" w:hAnsi="宋体"/>
                <w:color w:val="000000"/>
                <w:sz w:val="24"/>
              </w:rPr>
              <w:t>安全防护设计</w:t>
            </w:r>
          </w:p>
        </w:tc>
        <w:tc>
          <w:tcPr>
            <w:tcW w:w="5782" w:type="dxa"/>
          </w:tcPr>
          <w:p w14:paraId="782D09AE">
            <w:pPr>
              <w:jc w:val="left"/>
              <w:rPr>
                <w:rFonts w:hint="eastAsia" w:ascii="宋体" w:hAnsi="宋体"/>
                <w:color w:val="000000"/>
                <w:sz w:val="24"/>
              </w:rPr>
            </w:pPr>
            <w:r>
              <w:rPr>
                <w:rFonts w:ascii="宋体" w:hAnsi="宋体"/>
                <w:color w:val="000000"/>
                <w:sz w:val="24"/>
              </w:rPr>
              <w:t>整机多重绝缘安全防护，开盖断电防护，防止实验触电风险，符合实验室生物安全操作规范</w:t>
            </w:r>
          </w:p>
        </w:tc>
      </w:tr>
      <w:tr w14:paraId="2EC0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691F2B9">
            <w:pPr>
              <w:jc w:val="left"/>
              <w:rPr>
                <w:rFonts w:hint="eastAsia" w:ascii="宋体" w:hAnsi="宋体"/>
                <w:color w:val="000000"/>
                <w:sz w:val="24"/>
              </w:rPr>
            </w:pPr>
            <w:r>
              <w:rPr>
                <w:rFonts w:hint="eastAsia" w:ascii="宋体" w:hAnsi="宋体"/>
                <w:color w:val="000000"/>
                <w:sz w:val="24"/>
              </w:rPr>
              <w:t>8</w:t>
            </w:r>
          </w:p>
        </w:tc>
        <w:tc>
          <w:tcPr>
            <w:tcW w:w="1868" w:type="dxa"/>
          </w:tcPr>
          <w:p w14:paraId="78196B82">
            <w:pPr>
              <w:jc w:val="left"/>
              <w:rPr>
                <w:rFonts w:hint="eastAsia" w:ascii="宋体" w:hAnsi="宋体"/>
                <w:color w:val="000000"/>
                <w:sz w:val="24"/>
              </w:rPr>
            </w:pPr>
            <w:r>
              <w:rPr>
                <w:rFonts w:ascii="宋体" w:hAnsi="宋体"/>
                <w:color w:val="000000"/>
                <w:sz w:val="24"/>
              </w:rPr>
              <w:t>配套制胶配件</w:t>
            </w:r>
          </w:p>
        </w:tc>
        <w:tc>
          <w:tcPr>
            <w:tcW w:w="5782" w:type="dxa"/>
          </w:tcPr>
          <w:p w14:paraId="023E654C">
            <w:pPr>
              <w:jc w:val="left"/>
              <w:rPr>
                <w:rFonts w:hint="eastAsia" w:ascii="宋体" w:hAnsi="宋体"/>
                <w:color w:val="000000"/>
                <w:sz w:val="24"/>
              </w:rPr>
            </w:pPr>
            <w:r>
              <w:rPr>
                <w:rFonts w:ascii="宋体" w:hAnsi="宋体"/>
                <w:color w:val="000000"/>
                <w:sz w:val="24"/>
              </w:rPr>
              <w:t>标配 1.0mm 厚度多齿上样梳，支持批量样品同步上样；可选配多板灌胶器、玻璃干燥架等拓展配件</w:t>
            </w:r>
          </w:p>
        </w:tc>
      </w:tr>
      <w:tr w14:paraId="609F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580BD64">
            <w:pPr>
              <w:jc w:val="left"/>
              <w:rPr>
                <w:rFonts w:hint="eastAsia" w:ascii="宋体" w:hAnsi="宋体"/>
                <w:color w:val="000000"/>
                <w:sz w:val="24"/>
              </w:rPr>
            </w:pPr>
            <w:r>
              <w:rPr>
                <w:rFonts w:hint="eastAsia" w:ascii="宋体" w:hAnsi="宋体"/>
                <w:color w:val="000000"/>
                <w:sz w:val="24"/>
              </w:rPr>
              <w:t>9</w:t>
            </w:r>
          </w:p>
        </w:tc>
        <w:tc>
          <w:tcPr>
            <w:tcW w:w="1868" w:type="dxa"/>
          </w:tcPr>
          <w:p w14:paraId="26EE7428">
            <w:pPr>
              <w:jc w:val="left"/>
              <w:rPr>
                <w:rFonts w:hint="eastAsia" w:ascii="宋体" w:hAnsi="宋体"/>
                <w:color w:val="000000"/>
                <w:sz w:val="24"/>
              </w:rPr>
            </w:pPr>
            <w:r>
              <w:rPr>
                <w:rFonts w:ascii="宋体" w:hAnsi="宋体"/>
                <w:color w:val="000000"/>
                <w:sz w:val="24"/>
              </w:rPr>
              <w:t>外形尺寸</w:t>
            </w:r>
          </w:p>
        </w:tc>
        <w:tc>
          <w:tcPr>
            <w:tcW w:w="5782" w:type="dxa"/>
          </w:tcPr>
          <w:p w14:paraId="24EAD94E">
            <w:pPr>
              <w:jc w:val="left"/>
              <w:rPr>
                <w:rFonts w:hint="eastAsia" w:ascii="宋体" w:hAnsi="宋体"/>
                <w:color w:val="000000"/>
                <w:sz w:val="24"/>
              </w:rPr>
            </w:pPr>
            <w:r>
              <w:rPr>
                <w:rFonts w:ascii="宋体" w:hAnsi="宋体"/>
                <w:color w:val="000000"/>
                <w:sz w:val="24"/>
              </w:rPr>
              <w:t>整机外形（长 × 宽 × 高）16cm×11.5cm×15cm，体积小巧，台面占用空间小，可多层堆叠摆放</w:t>
            </w:r>
          </w:p>
        </w:tc>
      </w:tr>
      <w:tr w14:paraId="68DD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5BCE41A2">
            <w:pPr>
              <w:jc w:val="left"/>
              <w:rPr>
                <w:rFonts w:hint="eastAsia" w:ascii="宋体" w:hAnsi="宋体"/>
                <w:color w:val="000000"/>
                <w:sz w:val="24"/>
              </w:rPr>
            </w:pPr>
            <w:r>
              <w:rPr>
                <w:rFonts w:hint="eastAsia" w:ascii="宋体" w:hAnsi="宋体"/>
                <w:color w:val="000000"/>
                <w:sz w:val="24"/>
              </w:rPr>
              <w:t>10</w:t>
            </w:r>
          </w:p>
        </w:tc>
        <w:tc>
          <w:tcPr>
            <w:tcW w:w="1868" w:type="dxa"/>
          </w:tcPr>
          <w:p w14:paraId="12B8C290">
            <w:pPr>
              <w:jc w:val="left"/>
              <w:rPr>
                <w:rFonts w:hint="eastAsia" w:ascii="宋体" w:hAnsi="宋体"/>
                <w:color w:val="000000"/>
                <w:sz w:val="24"/>
              </w:rPr>
            </w:pPr>
            <w:r>
              <w:rPr>
                <w:rFonts w:ascii="宋体" w:hAnsi="宋体"/>
                <w:color w:val="000000"/>
                <w:sz w:val="24"/>
              </w:rPr>
              <w:t>适用实验场景</w:t>
            </w:r>
          </w:p>
        </w:tc>
        <w:tc>
          <w:tcPr>
            <w:tcW w:w="5782" w:type="dxa"/>
          </w:tcPr>
          <w:p w14:paraId="550CD891">
            <w:pPr>
              <w:jc w:val="left"/>
              <w:rPr>
                <w:rFonts w:hint="eastAsia" w:ascii="宋体" w:hAnsi="宋体"/>
                <w:color w:val="000000"/>
                <w:sz w:val="24"/>
              </w:rPr>
            </w:pPr>
            <w:r>
              <w:rPr>
                <w:rFonts w:ascii="宋体" w:hAnsi="宋体"/>
                <w:color w:val="000000"/>
                <w:sz w:val="24"/>
              </w:rPr>
              <w:t>SDS-PAGE 蛋白电泳、小分子核酸垂直分离、微量样品蛋白定性定量分析</w:t>
            </w:r>
          </w:p>
        </w:tc>
      </w:tr>
      <w:tr w14:paraId="7337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33E953E">
            <w:pPr>
              <w:jc w:val="left"/>
              <w:rPr>
                <w:rFonts w:hint="eastAsia" w:ascii="宋体" w:hAnsi="宋体"/>
                <w:color w:val="000000"/>
                <w:sz w:val="24"/>
              </w:rPr>
            </w:pPr>
            <w:r>
              <w:rPr>
                <w:rFonts w:hint="eastAsia" w:ascii="宋体" w:hAnsi="宋体"/>
                <w:color w:val="000000"/>
                <w:sz w:val="24"/>
              </w:rPr>
              <w:t>11</w:t>
            </w:r>
          </w:p>
        </w:tc>
        <w:tc>
          <w:tcPr>
            <w:tcW w:w="1868" w:type="dxa"/>
          </w:tcPr>
          <w:p w14:paraId="12F01231">
            <w:pPr>
              <w:jc w:val="left"/>
              <w:rPr>
                <w:rFonts w:hint="eastAsia" w:ascii="宋体" w:hAnsi="宋体"/>
                <w:color w:val="000000"/>
                <w:sz w:val="24"/>
              </w:rPr>
            </w:pPr>
            <w:r>
              <w:rPr>
                <w:rFonts w:ascii="宋体" w:hAnsi="宋体"/>
                <w:color w:val="000000"/>
                <w:sz w:val="24"/>
              </w:rPr>
              <w:t>电极组件</w:t>
            </w:r>
          </w:p>
        </w:tc>
        <w:tc>
          <w:tcPr>
            <w:tcW w:w="5782" w:type="dxa"/>
          </w:tcPr>
          <w:p w14:paraId="1EF68ACB">
            <w:pPr>
              <w:jc w:val="left"/>
              <w:rPr>
                <w:rFonts w:hint="eastAsia" w:ascii="宋体" w:hAnsi="宋体"/>
                <w:color w:val="000000"/>
                <w:sz w:val="24"/>
              </w:rPr>
            </w:pPr>
            <w:r>
              <w:rPr>
                <w:rFonts w:ascii="宋体" w:hAnsi="宋体"/>
                <w:color w:val="000000"/>
                <w:sz w:val="24"/>
              </w:rPr>
              <w:t>耐腐蚀铂金电极，导电稳定，长时间电泳无明显极化，分离条带均匀无拖尾</w:t>
            </w:r>
          </w:p>
        </w:tc>
      </w:tr>
      <w:tr w14:paraId="757B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98EBC3A">
            <w:pPr>
              <w:jc w:val="left"/>
              <w:rPr>
                <w:rFonts w:hint="eastAsia" w:ascii="宋体" w:hAnsi="宋体"/>
                <w:color w:val="000000"/>
                <w:sz w:val="24"/>
              </w:rPr>
            </w:pPr>
            <w:r>
              <w:rPr>
                <w:rFonts w:hint="eastAsia" w:ascii="宋体" w:hAnsi="宋体"/>
                <w:color w:val="000000"/>
                <w:sz w:val="24"/>
              </w:rPr>
              <w:t>12</w:t>
            </w:r>
          </w:p>
        </w:tc>
        <w:tc>
          <w:tcPr>
            <w:tcW w:w="1868" w:type="dxa"/>
          </w:tcPr>
          <w:p w14:paraId="63D7BE08">
            <w:pPr>
              <w:jc w:val="left"/>
              <w:rPr>
                <w:rFonts w:hint="eastAsia" w:ascii="宋体" w:hAnsi="宋体"/>
                <w:color w:val="000000"/>
                <w:sz w:val="24"/>
              </w:rPr>
            </w:pPr>
            <w:r>
              <w:rPr>
                <w:rFonts w:hint="eastAsia"/>
                <w:sz w:val="24"/>
              </w:rPr>
              <w:t>质保期</w:t>
            </w:r>
          </w:p>
        </w:tc>
        <w:tc>
          <w:tcPr>
            <w:tcW w:w="5782" w:type="dxa"/>
          </w:tcPr>
          <w:p w14:paraId="66A22540">
            <w:pPr>
              <w:jc w:val="left"/>
              <w:rPr>
                <w:rFonts w:hint="eastAsia" w:ascii="宋体" w:hAnsi="宋体"/>
                <w:color w:val="000000"/>
                <w:sz w:val="24"/>
              </w:rPr>
            </w:pPr>
            <w:r>
              <w:rPr>
                <w:rFonts w:hint="eastAsia"/>
                <w:sz w:val="24"/>
              </w:rPr>
              <w:t>整机原厂质保≥3年</w:t>
            </w:r>
          </w:p>
        </w:tc>
      </w:tr>
    </w:tbl>
    <w:p w14:paraId="305D72D5">
      <w:pPr>
        <w:rPr>
          <w:sz w:val="28"/>
          <w:szCs w:val="36"/>
        </w:rPr>
      </w:pPr>
    </w:p>
    <w:p w14:paraId="7F855C04">
      <w:pPr>
        <w:rPr>
          <w:sz w:val="28"/>
          <w:szCs w:val="36"/>
        </w:rPr>
      </w:pPr>
    </w:p>
    <w:p w14:paraId="60D26E9B">
      <w:pPr>
        <w:rPr>
          <w:sz w:val="28"/>
          <w:szCs w:val="36"/>
        </w:rPr>
      </w:pPr>
    </w:p>
    <w:p w14:paraId="49DB28B1">
      <w:pPr>
        <w:rPr>
          <w:sz w:val="28"/>
          <w:szCs w:val="36"/>
        </w:rPr>
      </w:pPr>
    </w:p>
    <w:p w14:paraId="751A5DA4">
      <w:pPr>
        <w:rPr>
          <w:sz w:val="28"/>
          <w:szCs w:val="36"/>
        </w:rPr>
      </w:pPr>
    </w:p>
    <w:p w14:paraId="5413D807">
      <w:pPr>
        <w:rPr>
          <w:sz w:val="28"/>
          <w:szCs w:val="36"/>
        </w:rPr>
      </w:pPr>
    </w:p>
    <w:p w14:paraId="39CDC341">
      <w:pPr>
        <w:jc w:val="center"/>
        <w:rPr>
          <w:rFonts w:hint="eastAsia"/>
          <w:sz w:val="28"/>
          <w:szCs w:val="36"/>
        </w:rPr>
      </w:pPr>
    </w:p>
    <w:p w14:paraId="33E9DEA9">
      <w:pPr>
        <w:jc w:val="center"/>
        <w:rPr>
          <w:b/>
          <w:bCs/>
          <w:sz w:val="28"/>
          <w:szCs w:val="36"/>
        </w:rPr>
      </w:pPr>
      <w:r>
        <w:rPr>
          <w:rFonts w:hint="eastAsia"/>
          <w:b/>
          <w:bCs/>
          <w:sz w:val="28"/>
          <w:szCs w:val="36"/>
          <w:lang w:val="en-US" w:eastAsia="zh-CN"/>
        </w:rPr>
        <w:t>4.</w:t>
      </w:r>
      <w:r>
        <w:rPr>
          <w:rFonts w:hint="eastAsia"/>
          <w:b/>
          <w:bCs/>
          <w:sz w:val="28"/>
          <w:szCs w:val="36"/>
        </w:rPr>
        <w:t>微型垂直电泳槽（1.5mm）技术参数</w:t>
      </w:r>
    </w:p>
    <w:p w14:paraId="2E0FCC44">
      <w:pPr>
        <w:rPr>
          <w:sz w:val="28"/>
          <w:szCs w:val="36"/>
        </w:rPr>
      </w:pPr>
      <w:r>
        <w:rPr>
          <w:rFonts w:hint="eastAsia"/>
          <w:sz w:val="28"/>
          <w:szCs w:val="36"/>
        </w:rPr>
        <w:t>数量：1套</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868"/>
        <w:gridCol w:w="5782"/>
      </w:tblGrid>
      <w:tr w14:paraId="564E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F1C227F">
            <w:pPr>
              <w:jc w:val="left"/>
              <w:rPr>
                <w:sz w:val="28"/>
                <w:szCs w:val="36"/>
              </w:rPr>
            </w:pPr>
            <w:r>
              <w:rPr>
                <w:rFonts w:hint="eastAsia"/>
                <w:sz w:val="28"/>
                <w:szCs w:val="36"/>
              </w:rPr>
              <w:t>序号</w:t>
            </w:r>
          </w:p>
        </w:tc>
        <w:tc>
          <w:tcPr>
            <w:tcW w:w="1868" w:type="dxa"/>
          </w:tcPr>
          <w:p w14:paraId="65643B26">
            <w:pPr>
              <w:jc w:val="left"/>
              <w:rPr>
                <w:sz w:val="28"/>
                <w:szCs w:val="36"/>
              </w:rPr>
            </w:pPr>
            <w:r>
              <w:rPr>
                <w:rFonts w:hint="eastAsia"/>
                <w:sz w:val="28"/>
                <w:szCs w:val="36"/>
              </w:rPr>
              <w:t>技术规格</w:t>
            </w:r>
          </w:p>
        </w:tc>
        <w:tc>
          <w:tcPr>
            <w:tcW w:w="5782" w:type="dxa"/>
          </w:tcPr>
          <w:p w14:paraId="513E18EA">
            <w:pPr>
              <w:jc w:val="left"/>
              <w:rPr>
                <w:sz w:val="28"/>
                <w:szCs w:val="36"/>
              </w:rPr>
            </w:pPr>
            <w:r>
              <w:rPr>
                <w:rFonts w:hint="eastAsia"/>
                <w:sz w:val="28"/>
                <w:szCs w:val="36"/>
              </w:rPr>
              <w:t>技术要求</w:t>
            </w:r>
          </w:p>
        </w:tc>
      </w:tr>
      <w:tr w14:paraId="1A55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2C44541">
            <w:pPr>
              <w:jc w:val="left"/>
              <w:rPr>
                <w:rFonts w:hint="eastAsia" w:ascii="宋体" w:hAnsi="宋体"/>
                <w:color w:val="000000"/>
                <w:sz w:val="24"/>
              </w:rPr>
            </w:pPr>
            <w:r>
              <w:rPr>
                <w:rFonts w:hint="eastAsia" w:ascii="宋体" w:hAnsi="宋体"/>
                <w:color w:val="000000"/>
                <w:sz w:val="24"/>
              </w:rPr>
              <w:t>1</w:t>
            </w:r>
          </w:p>
        </w:tc>
        <w:tc>
          <w:tcPr>
            <w:tcW w:w="1868" w:type="dxa"/>
          </w:tcPr>
          <w:p w14:paraId="5EA19ABD">
            <w:pPr>
              <w:jc w:val="left"/>
              <w:rPr>
                <w:rFonts w:hint="eastAsia" w:ascii="宋体" w:hAnsi="宋体"/>
                <w:color w:val="000000"/>
                <w:sz w:val="24"/>
              </w:rPr>
            </w:pPr>
            <w:r>
              <w:rPr>
                <w:rFonts w:ascii="宋体" w:hAnsi="宋体"/>
                <w:color w:val="000000"/>
                <w:sz w:val="24"/>
              </w:rPr>
              <w:t>槽体材质</w:t>
            </w:r>
          </w:p>
        </w:tc>
        <w:tc>
          <w:tcPr>
            <w:tcW w:w="5782" w:type="dxa"/>
          </w:tcPr>
          <w:p w14:paraId="78BA337A">
            <w:pPr>
              <w:jc w:val="left"/>
              <w:rPr>
                <w:rFonts w:hint="eastAsia" w:ascii="宋体" w:hAnsi="宋体"/>
                <w:color w:val="000000"/>
                <w:sz w:val="24"/>
              </w:rPr>
            </w:pPr>
            <w:r>
              <w:rPr>
                <w:rFonts w:ascii="宋体" w:hAnsi="宋体"/>
                <w:color w:val="000000"/>
                <w:sz w:val="24"/>
              </w:rPr>
              <w:t>高强度高透明聚碳酸脂一体注塑成型，耐酸碱缓冲液腐蚀，透光性好，可全程直观观察凝胶分离条带</w:t>
            </w:r>
          </w:p>
        </w:tc>
      </w:tr>
      <w:tr w14:paraId="4181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6FED0E8">
            <w:pPr>
              <w:jc w:val="left"/>
              <w:rPr>
                <w:rFonts w:hint="eastAsia" w:ascii="宋体" w:hAnsi="宋体"/>
                <w:color w:val="000000"/>
                <w:sz w:val="24"/>
              </w:rPr>
            </w:pPr>
            <w:r>
              <w:rPr>
                <w:rFonts w:hint="eastAsia" w:ascii="宋体" w:hAnsi="宋体"/>
                <w:color w:val="000000"/>
                <w:sz w:val="24"/>
              </w:rPr>
              <w:t>2</w:t>
            </w:r>
          </w:p>
        </w:tc>
        <w:tc>
          <w:tcPr>
            <w:tcW w:w="1868" w:type="dxa"/>
          </w:tcPr>
          <w:p w14:paraId="58A14C9D">
            <w:pPr>
              <w:jc w:val="left"/>
              <w:rPr>
                <w:rFonts w:hint="eastAsia" w:ascii="宋体" w:hAnsi="宋体"/>
                <w:color w:val="000000"/>
                <w:sz w:val="24"/>
              </w:rPr>
            </w:pPr>
            <w:r>
              <w:rPr>
                <w:rFonts w:ascii="宋体" w:hAnsi="宋体"/>
                <w:color w:val="000000"/>
                <w:sz w:val="24"/>
              </w:rPr>
              <w:t>开盖结构</w:t>
            </w:r>
          </w:p>
        </w:tc>
        <w:tc>
          <w:tcPr>
            <w:tcW w:w="5782" w:type="dxa"/>
          </w:tcPr>
          <w:p w14:paraId="3F05184C">
            <w:pPr>
              <w:jc w:val="left"/>
              <w:rPr>
                <w:rFonts w:hint="eastAsia" w:ascii="宋体" w:hAnsi="宋体"/>
                <w:color w:val="000000"/>
                <w:sz w:val="24"/>
              </w:rPr>
            </w:pPr>
            <w:r>
              <w:rPr>
                <w:rFonts w:ascii="宋体" w:hAnsi="宋体"/>
                <w:color w:val="000000"/>
                <w:sz w:val="24"/>
              </w:rPr>
              <w:t>按钮式安全开盖设计，槽盖带双透气狭缝，减少内部雾气遮挡凝胶观察，拆装便捷</w:t>
            </w:r>
          </w:p>
        </w:tc>
      </w:tr>
      <w:tr w14:paraId="2122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33BDCBC">
            <w:pPr>
              <w:jc w:val="left"/>
              <w:rPr>
                <w:rFonts w:hint="eastAsia" w:ascii="宋体" w:hAnsi="宋体"/>
                <w:color w:val="000000"/>
                <w:sz w:val="24"/>
              </w:rPr>
            </w:pPr>
            <w:r>
              <w:rPr>
                <w:rFonts w:hint="eastAsia" w:ascii="宋体" w:hAnsi="宋体"/>
                <w:color w:val="000000"/>
                <w:sz w:val="24"/>
              </w:rPr>
              <w:t>3</w:t>
            </w:r>
          </w:p>
        </w:tc>
        <w:tc>
          <w:tcPr>
            <w:tcW w:w="1868" w:type="dxa"/>
          </w:tcPr>
          <w:p w14:paraId="1A8FD631">
            <w:pPr>
              <w:jc w:val="left"/>
              <w:rPr>
                <w:rFonts w:hint="eastAsia" w:ascii="宋体" w:hAnsi="宋体"/>
                <w:color w:val="000000"/>
                <w:sz w:val="24"/>
              </w:rPr>
            </w:pPr>
            <w:r>
              <w:rPr>
                <w:rFonts w:ascii="宋体" w:hAnsi="宋体"/>
                <w:color w:val="000000"/>
                <w:sz w:val="24"/>
              </w:rPr>
              <w:t>制胶密封结构</w:t>
            </w:r>
          </w:p>
        </w:tc>
        <w:tc>
          <w:tcPr>
            <w:tcW w:w="5782" w:type="dxa"/>
          </w:tcPr>
          <w:p w14:paraId="1B18CAA1">
            <w:pPr>
              <w:jc w:val="left"/>
              <w:rPr>
                <w:rFonts w:hint="eastAsia" w:ascii="宋体" w:hAnsi="宋体"/>
                <w:color w:val="000000"/>
                <w:sz w:val="24"/>
              </w:rPr>
            </w:pPr>
            <w:r>
              <w:rPr>
                <w:rFonts w:ascii="宋体" w:hAnsi="宋体"/>
                <w:color w:val="000000"/>
                <w:sz w:val="24"/>
              </w:rPr>
              <w:t>玻璃板与垫条一体化成型，密封端面平整，制胶无需胶带封堵，杜绝漏胶漏液；标配 1.</w:t>
            </w:r>
            <w:r>
              <w:rPr>
                <w:rFonts w:hint="eastAsia" w:ascii="宋体" w:hAnsi="宋体"/>
                <w:color w:val="000000"/>
                <w:sz w:val="24"/>
              </w:rPr>
              <w:t>5</w:t>
            </w:r>
            <w:r>
              <w:rPr>
                <w:rFonts w:ascii="宋体" w:hAnsi="宋体"/>
                <w:color w:val="000000"/>
                <w:sz w:val="24"/>
              </w:rPr>
              <w:t>mm 厚度垫条玻璃板，可兼容 0.75mm/1.</w:t>
            </w:r>
            <w:r>
              <w:rPr>
                <w:rFonts w:hint="eastAsia" w:ascii="宋体" w:hAnsi="宋体"/>
                <w:color w:val="000000"/>
                <w:sz w:val="24"/>
              </w:rPr>
              <w:t>0</w:t>
            </w:r>
            <w:r>
              <w:rPr>
                <w:rFonts w:ascii="宋体" w:hAnsi="宋体"/>
                <w:color w:val="000000"/>
                <w:sz w:val="24"/>
              </w:rPr>
              <w:t>mm 规格替换使用</w:t>
            </w:r>
          </w:p>
        </w:tc>
      </w:tr>
      <w:tr w14:paraId="1391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8D072A7">
            <w:pPr>
              <w:jc w:val="left"/>
              <w:rPr>
                <w:rFonts w:hint="eastAsia" w:ascii="宋体" w:hAnsi="宋体"/>
                <w:color w:val="000000"/>
                <w:sz w:val="24"/>
              </w:rPr>
            </w:pPr>
            <w:r>
              <w:rPr>
                <w:rFonts w:hint="eastAsia" w:ascii="宋体" w:hAnsi="宋体"/>
                <w:color w:val="000000"/>
                <w:sz w:val="24"/>
              </w:rPr>
              <w:t>4</w:t>
            </w:r>
          </w:p>
        </w:tc>
        <w:tc>
          <w:tcPr>
            <w:tcW w:w="1868" w:type="dxa"/>
          </w:tcPr>
          <w:p w14:paraId="2FCB45A3">
            <w:pPr>
              <w:jc w:val="left"/>
              <w:rPr>
                <w:rFonts w:hint="eastAsia" w:ascii="宋体" w:hAnsi="宋体"/>
                <w:color w:val="000000"/>
                <w:sz w:val="24"/>
              </w:rPr>
            </w:pPr>
            <w:r>
              <w:rPr>
                <w:rFonts w:ascii="宋体" w:hAnsi="宋体"/>
                <w:color w:val="000000"/>
                <w:sz w:val="24"/>
              </w:rPr>
              <w:t>凝胶承载规格</w:t>
            </w:r>
          </w:p>
        </w:tc>
        <w:tc>
          <w:tcPr>
            <w:tcW w:w="5782" w:type="dxa"/>
          </w:tcPr>
          <w:p w14:paraId="243B574E">
            <w:pPr>
              <w:jc w:val="left"/>
              <w:rPr>
                <w:rFonts w:hint="eastAsia" w:ascii="宋体" w:hAnsi="宋体"/>
                <w:color w:val="000000"/>
                <w:sz w:val="24"/>
              </w:rPr>
            </w:pPr>
            <w:r>
              <w:rPr>
                <w:rFonts w:ascii="宋体" w:hAnsi="宋体"/>
                <w:color w:val="000000"/>
                <w:sz w:val="24"/>
              </w:rPr>
              <w:t>单块凝胶尺寸 8.3cm×7.3cm，单槽可同时放置 2 块凝胶并行电泳，适配小量蛋白、核酸样品分离实验</w:t>
            </w:r>
          </w:p>
        </w:tc>
      </w:tr>
      <w:tr w14:paraId="107C2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220E2F6">
            <w:pPr>
              <w:jc w:val="left"/>
              <w:rPr>
                <w:rFonts w:hint="eastAsia" w:ascii="宋体" w:hAnsi="宋体"/>
                <w:color w:val="000000"/>
                <w:sz w:val="24"/>
              </w:rPr>
            </w:pPr>
            <w:r>
              <w:rPr>
                <w:rFonts w:hint="eastAsia" w:ascii="宋体" w:hAnsi="宋体"/>
                <w:color w:val="000000"/>
                <w:sz w:val="24"/>
              </w:rPr>
              <w:t>5</w:t>
            </w:r>
          </w:p>
        </w:tc>
        <w:tc>
          <w:tcPr>
            <w:tcW w:w="1868" w:type="dxa"/>
          </w:tcPr>
          <w:p w14:paraId="02AFC1DA">
            <w:pPr>
              <w:jc w:val="left"/>
              <w:rPr>
                <w:rFonts w:hint="eastAsia" w:ascii="宋体" w:hAnsi="宋体"/>
                <w:color w:val="000000"/>
                <w:sz w:val="24"/>
              </w:rPr>
            </w:pPr>
            <w:r>
              <w:rPr>
                <w:rFonts w:ascii="宋体" w:hAnsi="宋体"/>
                <w:color w:val="000000"/>
                <w:sz w:val="24"/>
              </w:rPr>
              <w:t>缓冲液容积</w:t>
            </w:r>
          </w:p>
        </w:tc>
        <w:tc>
          <w:tcPr>
            <w:tcW w:w="5782" w:type="dxa"/>
          </w:tcPr>
          <w:p w14:paraId="2BAC6A70">
            <w:pPr>
              <w:jc w:val="left"/>
              <w:rPr>
                <w:rFonts w:hint="eastAsia" w:ascii="宋体" w:hAnsi="宋体"/>
                <w:color w:val="000000"/>
                <w:sz w:val="24"/>
              </w:rPr>
            </w:pPr>
            <w:r>
              <w:rPr>
                <w:rFonts w:ascii="宋体" w:hAnsi="宋体"/>
                <w:color w:val="000000"/>
                <w:sz w:val="24"/>
              </w:rPr>
              <w:t>外槽最大缓冲液容量 750ml；内槽上样缓冲液最大容量 130ml，缓冲液用量少，节约试剂成本</w:t>
            </w:r>
          </w:p>
        </w:tc>
      </w:tr>
      <w:tr w14:paraId="1A68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5A09713">
            <w:pPr>
              <w:jc w:val="left"/>
              <w:rPr>
                <w:rFonts w:hint="eastAsia" w:ascii="宋体" w:hAnsi="宋体"/>
                <w:color w:val="000000"/>
                <w:sz w:val="24"/>
              </w:rPr>
            </w:pPr>
            <w:r>
              <w:rPr>
                <w:rFonts w:hint="eastAsia" w:ascii="宋体" w:hAnsi="宋体"/>
                <w:color w:val="000000"/>
                <w:sz w:val="24"/>
              </w:rPr>
              <w:t>6</w:t>
            </w:r>
          </w:p>
        </w:tc>
        <w:tc>
          <w:tcPr>
            <w:tcW w:w="1868" w:type="dxa"/>
          </w:tcPr>
          <w:p w14:paraId="7CD06F9E">
            <w:pPr>
              <w:jc w:val="left"/>
              <w:rPr>
                <w:rFonts w:hint="eastAsia" w:ascii="宋体" w:hAnsi="宋体"/>
                <w:color w:val="000000"/>
                <w:sz w:val="24"/>
              </w:rPr>
            </w:pPr>
            <w:r>
              <w:rPr>
                <w:rFonts w:ascii="宋体" w:hAnsi="宋体"/>
                <w:color w:val="000000"/>
                <w:sz w:val="24"/>
              </w:rPr>
              <w:t>电气耐压性能</w:t>
            </w:r>
          </w:p>
        </w:tc>
        <w:tc>
          <w:tcPr>
            <w:tcW w:w="5782" w:type="dxa"/>
          </w:tcPr>
          <w:p w14:paraId="6356F7AF">
            <w:pPr>
              <w:jc w:val="left"/>
              <w:rPr>
                <w:rFonts w:hint="eastAsia" w:ascii="宋体" w:hAnsi="宋体"/>
                <w:color w:val="000000"/>
                <w:sz w:val="24"/>
              </w:rPr>
            </w:pPr>
            <w:r>
              <w:rPr>
                <w:rFonts w:ascii="宋体" w:hAnsi="宋体"/>
                <w:color w:val="000000"/>
                <w:sz w:val="24"/>
              </w:rPr>
              <w:t>最高耐受电压 600V，</w:t>
            </w:r>
            <w:r>
              <w:rPr>
                <w:rFonts w:ascii="宋体" w:hAnsi="宋体"/>
                <w:color w:val="0000FF"/>
                <w:sz w:val="24"/>
              </w:rPr>
              <w:t>可</w:t>
            </w:r>
            <w:r>
              <w:rPr>
                <w:rFonts w:hint="eastAsia" w:ascii="宋体" w:hAnsi="宋体"/>
                <w:color w:val="0000FF"/>
                <w:sz w:val="24"/>
                <w:lang w:val="en-US" w:eastAsia="zh-CN"/>
              </w:rPr>
              <w:t>匹配本次招标的电泳仪</w:t>
            </w:r>
            <w:r>
              <w:rPr>
                <w:rFonts w:ascii="宋体" w:hAnsi="宋体"/>
                <w:color w:val="0000FF"/>
                <w:sz w:val="24"/>
              </w:rPr>
              <w:t>电源</w:t>
            </w:r>
          </w:p>
        </w:tc>
      </w:tr>
      <w:tr w14:paraId="147B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2C07ECD">
            <w:pPr>
              <w:jc w:val="left"/>
              <w:rPr>
                <w:rFonts w:hint="eastAsia" w:ascii="宋体" w:hAnsi="宋体"/>
                <w:color w:val="000000"/>
                <w:sz w:val="24"/>
              </w:rPr>
            </w:pPr>
            <w:r>
              <w:rPr>
                <w:rFonts w:hint="eastAsia" w:ascii="宋体" w:hAnsi="宋体"/>
                <w:color w:val="000000"/>
                <w:sz w:val="24"/>
              </w:rPr>
              <w:t>7</w:t>
            </w:r>
          </w:p>
        </w:tc>
        <w:tc>
          <w:tcPr>
            <w:tcW w:w="1868" w:type="dxa"/>
          </w:tcPr>
          <w:p w14:paraId="6DCD467A">
            <w:pPr>
              <w:jc w:val="left"/>
              <w:rPr>
                <w:rFonts w:hint="eastAsia" w:ascii="宋体" w:hAnsi="宋体"/>
                <w:color w:val="000000"/>
                <w:sz w:val="24"/>
              </w:rPr>
            </w:pPr>
            <w:r>
              <w:rPr>
                <w:rFonts w:ascii="宋体" w:hAnsi="宋体"/>
                <w:color w:val="000000"/>
                <w:sz w:val="24"/>
              </w:rPr>
              <w:t>安全防护设计</w:t>
            </w:r>
          </w:p>
        </w:tc>
        <w:tc>
          <w:tcPr>
            <w:tcW w:w="5782" w:type="dxa"/>
          </w:tcPr>
          <w:p w14:paraId="7715A583">
            <w:pPr>
              <w:jc w:val="left"/>
              <w:rPr>
                <w:rFonts w:hint="eastAsia" w:ascii="宋体" w:hAnsi="宋体"/>
                <w:color w:val="000000"/>
                <w:sz w:val="24"/>
              </w:rPr>
            </w:pPr>
            <w:r>
              <w:rPr>
                <w:rFonts w:ascii="宋体" w:hAnsi="宋体"/>
                <w:color w:val="000000"/>
                <w:sz w:val="24"/>
              </w:rPr>
              <w:t>整机多重绝缘安全防护，开盖断电防护，防止实验触电风险，符合实验室生物安全操作规范</w:t>
            </w:r>
          </w:p>
        </w:tc>
      </w:tr>
      <w:tr w14:paraId="7433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12BE4FA">
            <w:pPr>
              <w:jc w:val="left"/>
              <w:rPr>
                <w:rFonts w:hint="eastAsia" w:ascii="宋体" w:hAnsi="宋体"/>
                <w:color w:val="000000"/>
                <w:sz w:val="24"/>
              </w:rPr>
            </w:pPr>
            <w:r>
              <w:rPr>
                <w:rFonts w:hint="eastAsia" w:ascii="宋体" w:hAnsi="宋体"/>
                <w:color w:val="000000"/>
                <w:sz w:val="24"/>
              </w:rPr>
              <w:t>8</w:t>
            </w:r>
          </w:p>
        </w:tc>
        <w:tc>
          <w:tcPr>
            <w:tcW w:w="1868" w:type="dxa"/>
          </w:tcPr>
          <w:p w14:paraId="6BFC3E0F">
            <w:pPr>
              <w:jc w:val="left"/>
              <w:rPr>
                <w:rFonts w:hint="eastAsia" w:ascii="宋体" w:hAnsi="宋体"/>
                <w:color w:val="000000"/>
                <w:sz w:val="24"/>
              </w:rPr>
            </w:pPr>
            <w:r>
              <w:rPr>
                <w:rFonts w:ascii="宋体" w:hAnsi="宋体"/>
                <w:color w:val="000000"/>
                <w:sz w:val="24"/>
              </w:rPr>
              <w:t>配套制胶配件</w:t>
            </w:r>
          </w:p>
        </w:tc>
        <w:tc>
          <w:tcPr>
            <w:tcW w:w="5782" w:type="dxa"/>
          </w:tcPr>
          <w:p w14:paraId="46E5AD3A">
            <w:pPr>
              <w:jc w:val="left"/>
              <w:rPr>
                <w:rFonts w:hint="eastAsia" w:ascii="宋体" w:hAnsi="宋体"/>
                <w:color w:val="000000"/>
                <w:sz w:val="24"/>
              </w:rPr>
            </w:pPr>
            <w:r>
              <w:rPr>
                <w:rFonts w:ascii="宋体" w:hAnsi="宋体"/>
                <w:color w:val="000000"/>
                <w:sz w:val="24"/>
              </w:rPr>
              <w:t>标配 1.</w:t>
            </w:r>
            <w:r>
              <w:rPr>
                <w:rFonts w:hint="eastAsia" w:ascii="宋体" w:hAnsi="宋体"/>
                <w:color w:val="000000"/>
                <w:sz w:val="24"/>
              </w:rPr>
              <w:t>5</w:t>
            </w:r>
            <w:r>
              <w:rPr>
                <w:rFonts w:ascii="宋体" w:hAnsi="宋体"/>
                <w:color w:val="000000"/>
                <w:sz w:val="24"/>
              </w:rPr>
              <w:t>mm 厚度多齿上样梳，支持批量样品同步上样；可选配多板灌胶器、玻璃干燥架等拓展配件</w:t>
            </w:r>
          </w:p>
        </w:tc>
      </w:tr>
      <w:tr w14:paraId="5027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01A0F82">
            <w:pPr>
              <w:jc w:val="left"/>
              <w:rPr>
                <w:rFonts w:hint="eastAsia" w:ascii="宋体" w:hAnsi="宋体"/>
                <w:color w:val="000000"/>
                <w:sz w:val="24"/>
              </w:rPr>
            </w:pPr>
            <w:r>
              <w:rPr>
                <w:rFonts w:hint="eastAsia" w:ascii="宋体" w:hAnsi="宋体"/>
                <w:color w:val="000000"/>
                <w:sz w:val="24"/>
              </w:rPr>
              <w:t>9</w:t>
            </w:r>
          </w:p>
        </w:tc>
        <w:tc>
          <w:tcPr>
            <w:tcW w:w="1868" w:type="dxa"/>
          </w:tcPr>
          <w:p w14:paraId="32D1D7A7">
            <w:pPr>
              <w:jc w:val="left"/>
              <w:rPr>
                <w:rFonts w:hint="eastAsia" w:ascii="宋体" w:hAnsi="宋体"/>
                <w:color w:val="000000"/>
                <w:sz w:val="24"/>
              </w:rPr>
            </w:pPr>
            <w:r>
              <w:rPr>
                <w:rFonts w:ascii="宋体" w:hAnsi="宋体"/>
                <w:color w:val="000000"/>
                <w:sz w:val="24"/>
              </w:rPr>
              <w:t>外形尺寸</w:t>
            </w:r>
          </w:p>
        </w:tc>
        <w:tc>
          <w:tcPr>
            <w:tcW w:w="5782" w:type="dxa"/>
          </w:tcPr>
          <w:p w14:paraId="374AEB06">
            <w:pPr>
              <w:jc w:val="left"/>
              <w:rPr>
                <w:rFonts w:hint="eastAsia" w:ascii="宋体" w:hAnsi="宋体"/>
                <w:color w:val="000000"/>
                <w:sz w:val="24"/>
              </w:rPr>
            </w:pPr>
            <w:r>
              <w:rPr>
                <w:rFonts w:ascii="宋体" w:hAnsi="宋体"/>
                <w:color w:val="000000"/>
                <w:sz w:val="24"/>
              </w:rPr>
              <w:t>整机外形（长 × 宽 × 高）16cm×11.5cm×15cm，体积小巧，台面占用空间小，可多层堆叠摆放</w:t>
            </w:r>
          </w:p>
        </w:tc>
      </w:tr>
      <w:tr w14:paraId="5AF4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6DE0001">
            <w:pPr>
              <w:jc w:val="left"/>
              <w:rPr>
                <w:rFonts w:hint="eastAsia" w:ascii="宋体" w:hAnsi="宋体"/>
                <w:color w:val="000000"/>
                <w:sz w:val="24"/>
              </w:rPr>
            </w:pPr>
            <w:r>
              <w:rPr>
                <w:rFonts w:hint="eastAsia" w:ascii="宋体" w:hAnsi="宋体"/>
                <w:color w:val="000000"/>
                <w:sz w:val="24"/>
              </w:rPr>
              <w:t>10</w:t>
            </w:r>
          </w:p>
        </w:tc>
        <w:tc>
          <w:tcPr>
            <w:tcW w:w="1868" w:type="dxa"/>
          </w:tcPr>
          <w:p w14:paraId="0DB2C889">
            <w:pPr>
              <w:jc w:val="left"/>
              <w:rPr>
                <w:rFonts w:hint="eastAsia" w:ascii="宋体" w:hAnsi="宋体"/>
                <w:color w:val="000000"/>
                <w:sz w:val="24"/>
              </w:rPr>
            </w:pPr>
            <w:r>
              <w:rPr>
                <w:rFonts w:ascii="宋体" w:hAnsi="宋体"/>
                <w:color w:val="000000"/>
                <w:sz w:val="24"/>
              </w:rPr>
              <w:t>适用实验场景</w:t>
            </w:r>
          </w:p>
        </w:tc>
        <w:tc>
          <w:tcPr>
            <w:tcW w:w="5782" w:type="dxa"/>
          </w:tcPr>
          <w:p w14:paraId="1EC3DCA7">
            <w:pPr>
              <w:jc w:val="left"/>
              <w:rPr>
                <w:rFonts w:hint="eastAsia" w:ascii="宋体" w:hAnsi="宋体"/>
                <w:color w:val="000000"/>
                <w:sz w:val="24"/>
              </w:rPr>
            </w:pPr>
            <w:r>
              <w:rPr>
                <w:rFonts w:ascii="宋体" w:hAnsi="宋体"/>
                <w:color w:val="000000"/>
                <w:sz w:val="24"/>
              </w:rPr>
              <w:t>SDS-PAGE 蛋白电泳、小分子核酸垂直分离、微量样品蛋白定性定量分析</w:t>
            </w:r>
          </w:p>
        </w:tc>
      </w:tr>
      <w:tr w14:paraId="4442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B3415F5">
            <w:pPr>
              <w:jc w:val="left"/>
              <w:rPr>
                <w:rFonts w:hint="eastAsia" w:ascii="宋体" w:hAnsi="宋体"/>
                <w:color w:val="000000"/>
                <w:sz w:val="24"/>
              </w:rPr>
            </w:pPr>
            <w:r>
              <w:rPr>
                <w:rFonts w:hint="eastAsia" w:ascii="宋体" w:hAnsi="宋体"/>
                <w:color w:val="000000"/>
                <w:sz w:val="24"/>
              </w:rPr>
              <w:t>11</w:t>
            </w:r>
          </w:p>
        </w:tc>
        <w:tc>
          <w:tcPr>
            <w:tcW w:w="1868" w:type="dxa"/>
          </w:tcPr>
          <w:p w14:paraId="183B51FD">
            <w:pPr>
              <w:jc w:val="left"/>
              <w:rPr>
                <w:rFonts w:hint="eastAsia" w:ascii="宋体" w:hAnsi="宋体"/>
                <w:color w:val="000000"/>
                <w:sz w:val="24"/>
              </w:rPr>
            </w:pPr>
            <w:r>
              <w:rPr>
                <w:rFonts w:ascii="宋体" w:hAnsi="宋体"/>
                <w:color w:val="000000"/>
                <w:sz w:val="24"/>
              </w:rPr>
              <w:t>电极组件</w:t>
            </w:r>
          </w:p>
        </w:tc>
        <w:tc>
          <w:tcPr>
            <w:tcW w:w="5782" w:type="dxa"/>
          </w:tcPr>
          <w:p w14:paraId="36C525A9">
            <w:pPr>
              <w:jc w:val="left"/>
              <w:rPr>
                <w:rFonts w:hint="eastAsia" w:ascii="宋体" w:hAnsi="宋体"/>
                <w:color w:val="000000"/>
                <w:sz w:val="24"/>
              </w:rPr>
            </w:pPr>
            <w:r>
              <w:rPr>
                <w:rFonts w:ascii="宋体" w:hAnsi="宋体"/>
                <w:color w:val="000000"/>
                <w:sz w:val="24"/>
              </w:rPr>
              <w:t>耐腐蚀铂金电极，导电稳定，长时间电泳无明显极化，分离条带均匀无拖尾</w:t>
            </w:r>
          </w:p>
        </w:tc>
      </w:tr>
      <w:tr w14:paraId="6918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A305BCE">
            <w:pPr>
              <w:jc w:val="left"/>
              <w:rPr>
                <w:rFonts w:hint="eastAsia" w:ascii="宋体" w:hAnsi="宋体"/>
                <w:color w:val="000000"/>
                <w:sz w:val="24"/>
              </w:rPr>
            </w:pPr>
            <w:r>
              <w:rPr>
                <w:rFonts w:hint="eastAsia" w:ascii="宋体" w:hAnsi="宋体"/>
                <w:color w:val="000000"/>
                <w:sz w:val="24"/>
              </w:rPr>
              <w:t>12</w:t>
            </w:r>
          </w:p>
        </w:tc>
        <w:tc>
          <w:tcPr>
            <w:tcW w:w="1868" w:type="dxa"/>
          </w:tcPr>
          <w:p w14:paraId="3C3ED157">
            <w:pPr>
              <w:jc w:val="left"/>
              <w:rPr>
                <w:rFonts w:hint="eastAsia" w:ascii="宋体" w:hAnsi="宋体"/>
                <w:color w:val="000000"/>
                <w:sz w:val="24"/>
              </w:rPr>
            </w:pPr>
            <w:r>
              <w:rPr>
                <w:rFonts w:hint="eastAsia"/>
                <w:sz w:val="24"/>
              </w:rPr>
              <w:t>质保期</w:t>
            </w:r>
          </w:p>
        </w:tc>
        <w:tc>
          <w:tcPr>
            <w:tcW w:w="5782" w:type="dxa"/>
          </w:tcPr>
          <w:p w14:paraId="50F1D8D6">
            <w:pPr>
              <w:jc w:val="left"/>
              <w:rPr>
                <w:rFonts w:hint="eastAsia" w:ascii="宋体" w:hAnsi="宋体"/>
                <w:color w:val="000000"/>
                <w:sz w:val="24"/>
              </w:rPr>
            </w:pPr>
            <w:r>
              <w:rPr>
                <w:rFonts w:hint="eastAsia"/>
                <w:sz w:val="24"/>
              </w:rPr>
              <w:t>整机原厂质保≥3年</w:t>
            </w:r>
          </w:p>
        </w:tc>
      </w:tr>
    </w:tbl>
    <w:p w14:paraId="6871B422">
      <w:pPr>
        <w:rPr>
          <w:sz w:val="28"/>
          <w:szCs w:val="36"/>
        </w:rPr>
      </w:pPr>
    </w:p>
    <w:p w14:paraId="7C849DDA">
      <w:pPr>
        <w:rPr>
          <w:sz w:val="28"/>
          <w:szCs w:val="36"/>
        </w:rPr>
      </w:pPr>
    </w:p>
    <w:p w14:paraId="4F91E5AE">
      <w:pPr>
        <w:rPr>
          <w:sz w:val="28"/>
          <w:szCs w:val="36"/>
        </w:rPr>
      </w:pPr>
    </w:p>
    <w:p w14:paraId="493B3330">
      <w:pPr>
        <w:rPr>
          <w:sz w:val="28"/>
          <w:szCs w:val="36"/>
        </w:rPr>
      </w:pPr>
    </w:p>
    <w:p w14:paraId="2DD2AC11">
      <w:pPr>
        <w:rPr>
          <w:sz w:val="28"/>
          <w:szCs w:val="36"/>
        </w:rPr>
      </w:pPr>
    </w:p>
    <w:p w14:paraId="0397B8B5">
      <w:pPr>
        <w:rPr>
          <w:rFonts w:hint="eastAsia"/>
          <w:sz w:val="28"/>
          <w:szCs w:val="36"/>
        </w:rPr>
      </w:pPr>
    </w:p>
    <w:p w14:paraId="58C873D2">
      <w:pPr>
        <w:jc w:val="center"/>
        <w:rPr>
          <w:rFonts w:hint="eastAsia"/>
          <w:sz w:val="28"/>
          <w:szCs w:val="36"/>
        </w:rPr>
      </w:pPr>
    </w:p>
    <w:p w14:paraId="6535DFF8">
      <w:pPr>
        <w:jc w:val="center"/>
        <w:rPr>
          <w:b/>
          <w:bCs/>
          <w:sz w:val="28"/>
          <w:szCs w:val="36"/>
        </w:rPr>
      </w:pPr>
      <w:r>
        <w:rPr>
          <w:rFonts w:hint="eastAsia"/>
          <w:b/>
          <w:bCs/>
          <w:sz w:val="28"/>
          <w:szCs w:val="36"/>
          <w:lang w:val="en-US" w:eastAsia="zh-CN"/>
        </w:rPr>
        <w:t>4.</w:t>
      </w:r>
      <w:r>
        <w:rPr>
          <w:rFonts w:hint="eastAsia"/>
          <w:b/>
          <w:bCs/>
          <w:sz w:val="28"/>
          <w:szCs w:val="36"/>
        </w:rPr>
        <w:t>小型转印槽技术参数</w:t>
      </w:r>
    </w:p>
    <w:p w14:paraId="5EDE092E">
      <w:pPr>
        <w:rPr>
          <w:sz w:val="28"/>
          <w:szCs w:val="36"/>
        </w:rPr>
      </w:pPr>
      <w:r>
        <w:rPr>
          <w:rFonts w:hint="eastAsia"/>
          <w:sz w:val="28"/>
          <w:szCs w:val="36"/>
        </w:rPr>
        <w:t>数量：1台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868"/>
        <w:gridCol w:w="5782"/>
      </w:tblGrid>
      <w:tr w14:paraId="6C9B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7130C9F">
            <w:pPr>
              <w:jc w:val="left"/>
              <w:rPr>
                <w:sz w:val="28"/>
                <w:szCs w:val="36"/>
              </w:rPr>
            </w:pPr>
            <w:r>
              <w:rPr>
                <w:rFonts w:hint="eastAsia"/>
                <w:sz w:val="28"/>
                <w:szCs w:val="36"/>
              </w:rPr>
              <w:t>序号</w:t>
            </w:r>
          </w:p>
        </w:tc>
        <w:tc>
          <w:tcPr>
            <w:tcW w:w="1868" w:type="dxa"/>
          </w:tcPr>
          <w:p w14:paraId="00D7DA40">
            <w:pPr>
              <w:jc w:val="left"/>
              <w:rPr>
                <w:sz w:val="28"/>
                <w:szCs w:val="36"/>
              </w:rPr>
            </w:pPr>
            <w:r>
              <w:rPr>
                <w:rFonts w:hint="eastAsia"/>
                <w:sz w:val="28"/>
                <w:szCs w:val="36"/>
              </w:rPr>
              <w:t>技术规格</w:t>
            </w:r>
          </w:p>
        </w:tc>
        <w:tc>
          <w:tcPr>
            <w:tcW w:w="5782" w:type="dxa"/>
          </w:tcPr>
          <w:p w14:paraId="73DC7C59">
            <w:pPr>
              <w:jc w:val="left"/>
              <w:rPr>
                <w:sz w:val="28"/>
                <w:szCs w:val="36"/>
              </w:rPr>
            </w:pPr>
            <w:r>
              <w:rPr>
                <w:rFonts w:hint="eastAsia"/>
                <w:sz w:val="28"/>
                <w:szCs w:val="36"/>
              </w:rPr>
              <w:t>技术要求</w:t>
            </w:r>
          </w:p>
        </w:tc>
      </w:tr>
      <w:tr w14:paraId="0FFB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F6DC713">
            <w:pPr>
              <w:jc w:val="left"/>
              <w:rPr>
                <w:rFonts w:hint="eastAsia" w:ascii="宋体" w:hAnsi="宋体"/>
                <w:color w:val="000000"/>
                <w:sz w:val="24"/>
              </w:rPr>
            </w:pPr>
            <w:r>
              <w:rPr>
                <w:rFonts w:hint="eastAsia" w:ascii="宋体" w:hAnsi="宋体"/>
                <w:color w:val="000000"/>
                <w:sz w:val="24"/>
              </w:rPr>
              <w:t>1</w:t>
            </w:r>
          </w:p>
        </w:tc>
        <w:tc>
          <w:tcPr>
            <w:tcW w:w="1868" w:type="dxa"/>
          </w:tcPr>
          <w:p w14:paraId="517AF63F">
            <w:pPr>
              <w:jc w:val="left"/>
              <w:rPr>
                <w:rFonts w:hint="eastAsia" w:ascii="宋体" w:hAnsi="宋体"/>
                <w:color w:val="000000"/>
                <w:sz w:val="24"/>
              </w:rPr>
            </w:pPr>
            <w:r>
              <w:rPr>
                <w:rFonts w:ascii="宋体" w:hAnsi="宋体"/>
                <w:color w:val="000000"/>
                <w:sz w:val="24"/>
              </w:rPr>
              <w:t>槽体材质</w:t>
            </w:r>
          </w:p>
        </w:tc>
        <w:tc>
          <w:tcPr>
            <w:tcW w:w="5782" w:type="dxa"/>
          </w:tcPr>
          <w:p w14:paraId="7545C0A0">
            <w:pPr>
              <w:jc w:val="left"/>
              <w:rPr>
                <w:rFonts w:hint="eastAsia" w:ascii="宋体" w:hAnsi="宋体"/>
                <w:color w:val="000000"/>
                <w:sz w:val="24"/>
              </w:rPr>
            </w:pPr>
            <w:r>
              <w:rPr>
                <w:rFonts w:ascii="宋体" w:hAnsi="宋体"/>
                <w:color w:val="000000"/>
                <w:sz w:val="24"/>
              </w:rPr>
              <w:t>高强度耐酸碱聚碳酸酯一体成型，耐转印缓冲液腐蚀，不易渗漏，外壳绝缘安全</w:t>
            </w:r>
          </w:p>
        </w:tc>
      </w:tr>
      <w:tr w14:paraId="39E7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59B4C1C">
            <w:pPr>
              <w:jc w:val="left"/>
              <w:rPr>
                <w:rFonts w:hint="eastAsia" w:ascii="宋体" w:hAnsi="宋体"/>
                <w:color w:val="000000"/>
                <w:sz w:val="24"/>
              </w:rPr>
            </w:pPr>
            <w:r>
              <w:rPr>
                <w:rFonts w:hint="eastAsia" w:ascii="宋体" w:hAnsi="宋体"/>
                <w:color w:val="000000"/>
                <w:sz w:val="24"/>
              </w:rPr>
              <w:t>2</w:t>
            </w:r>
          </w:p>
        </w:tc>
        <w:tc>
          <w:tcPr>
            <w:tcW w:w="1868" w:type="dxa"/>
          </w:tcPr>
          <w:p w14:paraId="71C3A7C9">
            <w:pPr>
              <w:jc w:val="left"/>
              <w:rPr>
                <w:rFonts w:hint="eastAsia" w:ascii="宋体" w:hAnsi="宋体"/>
                <w:color w:val="000000"/>
                <w:sz w:val="24"/>
              </w:rPr>
            </w:pPr>
            <w:r>
              <w:rPr>
                <w:rFonts w:ascii="宋体" w:hAnsi="宋体"/>
                <w:color w:val="000000"/>
                <w:sz w:val="24"/>
              </w:rPr>
              <w:t>转印通量</w:t>
            </w:r>
          </w:p>
        </w:tc>
        <w:tc>
          <w:tcPr>
            <w:tcW w:w="5782" w:type="dxa"/>
          </w:tcPr>
          <w:p w14:paraId="7A08AD25">
            <w:pPr>
              <w:jc w:val="left"/>
              <w:rPr>
                <w:rFonts w:hint="default" w:ascii="宋体" w:hAnsi="宋体" w:eastAsiaTheme="minorEastAsia"/>
                <w:color w:val="000000"/>
                <w:sz w:val="24"/>
                <w:lang w:val="en-US" w:eastAsia="zh-CN"/>
              </w:rPr>
            </w:pPr>
            <w:r>
              <w:rPr>
                <w:rFonts w:ascii="宋体" w:hAnsi="宋体"/>
                <w:color w:val="000000"/>
                <w:sz w:val="24"/>
              </w:rPr>
              <w:t>标配 2 套独立凝胶转印夹，可同时放置 2 块小型凝胶同步转印；适配 10cm×7.5cm（110×90mm）规格微型蛋白凝胶，</w:t>
            </w:r>
            <w:r>
              <w:rPr>
                <w:rFonts w:ascii="宋体" w:hAnsi="宋体"/>
                <w:color w:val="0000FF"/>
                <w:sz w:val="24"/>
              </w:rPr>
              <w:t>匹配</w:t>
            </w:r>
            <w:r>
              <w:rPr>
                <w:rFonts w:hint="eastAsia" w:ascii="宋体" w:hAnsi="宋体"/>
                <w:color w:val="0000FF"/>
                <w:sz w:val="24"/>
                <w:lang w:val="en-US" w:eastAsia="zh-CN"/>
              </w:rPr>
              <w:t>本次招标的微型垂直电泳槽</w:t>
            </w:r>
          </w:p>
        </w:tc>
      </w:tr>
      <w:tr w14:paraId="06B4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ED8CAFE">
            <w:pPr>
              <w:jc w:val="left"/>
              <w:rPr>
                <w:rFonts w:hint="eastAsia" w:ascii="宋体" w:hAnsi="宋体"/>
                <w:color w:val="000000"/>
                <w:sz w:val="24"/>
              </w:rPr>
            </w:pPr>
            <w:r>
              <w:rPr>
                <w:rFonts w:hint="eastAsia" w:ascii="宋体" w:hAnsi="宋体"/>
                <w:color w:val="000000"/>
                <w:sz w:val="24"/>
              </w:rPr>
              <w:t>3</w:t>
            </w:r>
          </w:p>
        </w:tc>
        <w:tc>
          <w:tcPr>
            <w:tcW w:w="1868" w:type="dxa"/>
          </w:tcPr>
          <w:p w14:paraId="5DF071CD">
            <w:pPr>
              <w:jc w:val="left"/>
              <w:rPr>
                <w:rFonts w:hint="eastAsia" w:ascii="宋体" w:hAnsi="宋体"/>
                <w:color w:val="000000"/>
                <w:sz w:val="24"/>
              </w:rPr>
            </w:pPr>
            <w:r>
              <w:rPr>
                <w:rFonts w:ascii="宋体" w:hAnsi="宋体"/>
                <w:color w:val="000000"/>
                <w:sz w:val="24"/>
              </w:rPr>
              <w:t>电极系统</w:t>
            </w:r>
          </w:p>
        </w:tc>
        <w:tc>
          <w:tcPr>
            <w:tcW w:w="5782" w:type="dxa"/>
          </w:tcPr>
          <w:p w14:paraId="6C4AA54E">
            <w:pPr>
              <w:jc w:val="left"/>
              <w:rPr>
                <w:rFonts w:hint="eastAsia" w:ascii="宋体" w:hAnsi="宋体"/>
                <w:color w:val="000000"/>
                <w:sz w:val="24"/>
              </w:rPr>
            </w:pPr>
            <w:r>
              <w:rPr>
                <w:rFonts w:ascii="宋体" w:hAnsi="宋体"/>
                <w:color w:val="000000"/>
                <w:sz w:val="24"/>
              </w:rPr>
              <w:t>耐腐蚀铂金电极，电极间距 4cm，电场分布均匀，蛋白转印效率高、条带无偏移拖尾</w:t>
            </w:r>
          </w:p>
        </w:tc>
      </w:tr>
      <w:tr w14:paraId="2A5D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56BACA17">
            <w:pPr>
              <w:jc w:val="left"/>
              <w:rPr>
                <w:rFonts w:hint="eastAsia" w:ascii="宋体" w:hAnsi="宋体"/>
                <w:color w:val="000000"/>
                <w:sz w:val="24"/>
              </w:rPr>
            </w:pPr>
            <w:r>
              <w:rPr>
                <w:rFonts w:hint="eastAsia" w:ascii="宋体" w:hAnsi="宋体"/>
                <w:color w:val="000000"/>
                <w:sz w:val="24"/>
              </w:rPr>
              <w:t>4</w:t>
            </w:r>
          </w:p>
        </w:tc>
        <w:tc>
          <w:tcPr>
            <w:tcW w:w="1868" w:type="dxa"/>
          </w:tcPr>
          <w:p w14:paraId="56E7A820">
            <w:pPr>
              <w:jc w:val="left"/>
              <w:rPr>
                <w:rFonts w:hint="eastAsia" w:ascii="宋体" w:hAnsi="宋体"/>
                <w:color w:val="000000"/>
                <w:sz w:val="24"/>
              </w:rPr>
            </w:pPr>
            <w:r>
              <w:rPr>
                <w:rFonts w:ascii="宋体" w:hAnsi="宋体"/>
                <w:color w:val="000000"/>
                <w:sz w:val="24"/>
              </w:rPr>
              <w:t>定向防错</w:t>
            </w:r>
          </w:p>
        </w:tc>
        <w:tc>
          <w:tcPr>
            <w:tcW w:w="5782" w:type="dxa"/>
          </w:tcPr>
          <w:p w14:paraId="1029B051">
            <w:pPr>
              <w:jc w:val="left"/>
              <w:rPr>
                <w:rFonts w:hint="eastAsia" w:ascii="宋体" w:hAnsi="宋体"/>
                <w:color w:val="000000"/>
                <w:sz w:val="24"/>
              </w:rPr>
            </w:pPr>
            <w:r>
              <w:rPr>
                <w:rFonts w:ascii="宋体" w:hAnsi="宋体"/>
                <w:color w:val="000000"/>
                <w:sz w:val="24"/>
              </w:rPr>
              <w:t>设计转印夹、内芯采用红蓝双色标识区分正负极，组装时快速识别凝胶与膜放置方向，避免转印反向失败</w:t>
            </w:r>
          </w:p>
        </w:tc>
      </w:tr>
      <w:tr w14:paraId="4C64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8DB5227">
            <w:pPr>
              <w:jc w:val="left"/>
              <w:rPr>
                <w:rFonts w:hint="eastAsia" w:ascii="宋体" w:hAnsi="宋体"/>
                <w:color w:val="000000"/>
                <w:sz w:val="24"/>
              </w:rPr>
            </w:pPr>
            <w:r>
              <w:rPr>
                <w:rFonts w:hint="eastAsia" w:ascii="宋体" w:hAnsi="宋体"/>
                <w:color w:val="000000"/>
                <w:sz w:val="24"/>
              </w:rPr>
              <w:t>5</w:t>
            </w:r>
          </w:p>
        </w:tc>
        <w:tc>
          <w:tcPr>
            <w:tcW w:w="1868" w:type="dxa"/>
          </w:tcPr>
          <w:p w14:paraId="40EB7EA1">
            <w:pPr>
              <w:jc w:val="left"/>
              <w:rPr>
                <w:rFonts w:hint="eastAsia" w:ascii="宋体" w:hAnsi="宋体"/>
                <w:color w:val="000000"/>
                <w:sz w:val="24"/>
              </w:rPr>
            </w:pPr>
            <w:r>
              <w:rPr>
                <w:rFonts w:ascii="宋体" w:hAnsi="宋体"/>
                <w:color w:val="000000"/>
                <w:sz w:val="24"/>
              </w:rPr>
              <w:t>冷却降温配置</w:t>
            </w:r>
          </w:p>
        </w:tc>
        <w:tc>
          <w:tcPr>
            <w:tcW w:w="5782" w:type="dxa"/>
          </w:tcPr>
          <w:p w14:paraId="2565C5E0">
            <w:pPr>
              <w:jc w:val="left"/>
              <w:rPr>
                <w:rFonts w:hint="eastAsia" w:ascii="宋体" w:hAnsi="宋体"/>
                <w:color w:val="000000"/>
                <w:sz w:val="24"/>
              </w:rPr>
            </w:pPr>
            <w:r>
              <w:rPr>
                <w:rFonts w:ascii="宋体" w:hAnsi="宋体"/>
                <w:color w:val="000000"/>
                <w:sz w:val="24"/>
              </w:rPr>
              <w:t>标配一体式冰盒，预冷后放入槽内快速吸收转印产热，支持高电流快速转印、低电流过夜转印两种实验模式</w:t>
            </w:r>
          </w:p>
        </w:tc>
      </w:tr>
      <w:tr w14:paraId="3074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54BD2EBC">
            <w:pPr>
              <w:jc w:val="left"/>
              <w:rPr>
                <w:rFonts w:hint="eastAsia" w:ascii="宋体" w:hAnsi="宋体"/>
                <w:color w:val="000000"/>
                <w:sz w:val="24"/>
              </w:rPr>
            </w:pPr>
            <w:r>
              <w:rPr>
                <w:rFonts w:hint="eastAsia" w:ascii="宋体" w:hAnsi="宋体"/>
                <w:color w:val="000000"/>
                <w:sz w:val="24"/>
              </w:rPr>
              <w:t>6</w:t>
            </w:r>
          </w:p>
        </w:tc>
        <w:tc>
          <w:tcPr>
            <w:tcW w:w="1868" w:type="dxa"/>
          </w:tcPr>
          <w:p w14:paraId="78B6CC3E">
            <w:pPr>
              <w:jc w:val="left"/>
              <w:rPr>
                <w:rFonts w:hint="eastAsia" w:ascii="宋体" w:hAnsi="宋体"/>
                <w:color w:val="000000"/>
                <w:sz w:val="24"/>
              </w:rPr>
            </w:pPr>
            <w:r>
              <w:rPr>
                <w:rFonts w:ascii="宋体" w:hAnsi="宋体"/>
                <w:color w:val="000000"/>
                <w:sz w:val="24"/>
              </w:rPr>
              <w:t>缓冲液容积</w:t>
            </w:r>
          </w:p>
        </w:tc>
        <w:tc>
          <w:tcPr>
            <w:tcW w:w="5782" w:type="dxa"/>
          </w:tcPr>
          <w:p w14:paraId="17C66096">
            <w:pPr>
              <w:jc w:val="left"/>
              <w:rPr>
                <w:rFonts w:hint="eastAsia" w:ascii="宋体" w:hAnsi="宋体"/>
                <w:color w:val="000000"/>
                <w:sz w:val="24"/>
              </w:rPr>
            </w:pPr>
            <w:r>
              <w:rPr>
                <w:rFonts w:ascii="宋体" w:hAnsi="宋体"/>
                <w:color w:val="000000"/>
                <w:sz w:val="24"/>
              </w:rPr>
              <w:t>整机缓冲液腔体容量充足，试剂消耗量低，适配常规湿法 Western Blot 转印体系</w:t>
            </w:r>
          </w:p>
        </w:tc>
      </w:tr>
      <w:tr w14:paraId="75C7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EAD7BBF">
            <w:pPr>
              <w:jc w:val="left"/>
              <w:rPr>
                <w:rFonts w:hint="eastAsia" w:ascii="宋体" w:hAnsi="宋体"/>
                <w:color w:val="000000"/>
                <w:sz w:val="24"/>
              </w:rPr>
            </w:pPr>
            <w:r>
              <w:rPr>
                <w:rFonts w:hint="eastAsia" w:ascii="宋体" w:hAnsi="宋体"/>
                <w:color w:val="000000"/>
                <w:sz w:val="24"/>
              </w:rPr>
              <w:t>7</w:t>
            </w:r>
          </w:p>
        </w:tc>
        <w:tc>
          <w:tcPr>
            <w:tcW w:w="1868" w:type="dxa"/>
          </w:tcPr>
          <w:p w14:paraId="10714680">
            <w:pPr>
              <w:jc w:val="left"/>
              <w:rPr>
                <w:rFonts w:hint="eastAsia" w:ascii="宋体" w:hAnsi="宋体"/>
                <w:color w:val="000000"/>
                <w:sz w:val="24"/>
              </w:rPr>
            </w:pPr>
            <w:r>
              <w:rPr>
                <w:rFonts w:ascii="宋体" w:hAnsi="宋体"/>
                <w:color w:val="000000"/>
                <w:sz w:val="24"/>
              </w:rPr>
              <w:t>安全防护</w:t>
            </w:r>
          </w:p>
        </w:tc>
        <w:tc>
          <w:tcPr>
            <w:tcW w:w="5782" w:type="dxa"/>
          </w:tcPr>
          <w:p w14:paraId="64AA5691">
            <w:pPr>
              <w:jc w:val="left"/>
              <w:rPr>
                <w:rFonts w:hint="eastAsia" w:ascii="宋体" w:hAnsi="宋体"/>
                <w:color w:val="000000"/>
                <w:sz w:val="24"/>
              </w:rPr>
            </w:pPr>
            <w:r>
              <w:rPr>
                <w:rFonts w:ascii="宋体" w:hAnsi="宋体"/>
                <w:color w:val="000000"/>
                <w:sz w:val="24"/>
              </w:rPr>
              <w:t>整机全绝缘结构，电极导线配套防漏电接头，搭配电泳电源使用时具备短路防护，操作安全</w:t>
            </w:r>
          </w:p>
        </w:tc>
      </w:tr>
      <w:tr w14:paraId="491D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253508B">
            <w:pPr>
              <w:jc w:val="left"/>
              <w:rPr>
                <w:rFonts w:hint="eastAsia" w:ascii="宋体" w:hAnsi="宋体"/>
                <w:color w:val="000000"/>
                <w:sz w:val="24"/>
              </w:rPr>
            </w:pPr>
            <w:r>
              <w:rPr>
                <w:rFonts w:hint="eastAsia" w:ascii="宋体" w:hAnsi="宋体"/>
                <w:color w:val="000000"/>
                <w:sz w:val="24"/>
              </w:rPr>
              <w:t>8</w:t>
            </w:r>
          </w:p>
        </w:tc>
        <w:tc>
          <w:tcPr>
            <w:tcW w:w="1868" w:type="dxa"/>
          </w:tcPr>
          <w:p w14:paraId="2145AD67">
            <w:pPr>
              <w:jc w:val="left"/>
              <w:rPr>
                <w:rFonts w:hint="eastAsia" w:ascii="宋体" w:hAnsi="宋体"/>
                <w:color w:val="000000"/>
                <w:sz w:val="24"/>
              </w:rPr>
            </w:pPr>
            <w:r>
              <w:rPr>
                <w:rFonts w:ascii="宋体" w:hAnsi="宋体"/>
                <w:color w:val="000000"/>
                <w:sz w:val="24"/>
              </w:rPr>
              <w:t>配套组件配置</w:t>
            </w:r>
          </w:p>
        </w:tc>
        <w:tc>
          <w:tcPr>
            <w:tcW w:w="5782" w:type="dxa"/>
          </w:tcPr>
          <w:p w14:paraId="091A1825">
            <w:pPr>
              <w:jc w:val="left"/>
              <w:rPr>
                <w:rFonts w:hint="eastAsia" w:ascii="宋体" w:hAnsi="宋体"/>
                <w:color w:val="000000"/>
                <w:sz w:val="24"/>
              </w:rPr>
            </w:pPr>
            <w:r>
              <w:rPr>
                <w:rFonts w:ascii="宋体" w:hAnsi="宋体"/>
                <w:color w:val="000000"/>
                <w:sz w:val="24"/>
              </w:rPr>
              <w:t>全套标配：槽体主机（含输出导线）、转移内芯 1 套、凝胶转印夹 2 套、加厚转印海绵垫 4 块、制冷冰盒 1 个，开箱即可使用</w:t>
            </w:r>
          </w:p>
        </w:tc>
      </w:tr>
      <w:tr w14:paraId="58A7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8C05574">
            <w:pPr>
              <w:jc w:val="left"/>
              <w:rPr>
                <w:rFonts w:hint="eastAsia" w:ascii="宋体" w:hAnsi="宋体"/>
                <w:color w:val="000000"/>
                <w:sz w:val="24"/>
              </w:rPr>
            </w:pPr>
            <w:r>
              <w:rPr>
                <w:rFonts w:hint="eastAsia" w:ascii="宋体" w:hAnsi="宋体"/>
                <w:color w:val="000000"/>
                <w:sz w:val="24"/>
              </w:rPr>
              <w:t>9</w:t>
            </w:r>
          </w:p>
        </w:tc>
        <w:tc>
          <w:tcPr>
            <w:tcW w:w="1868" w:type="dxa"/>
          </w:tcPr>
          <w:p w14:paraId="059B2B85">
            <w:pPr>
              <w:jc w:val="left"/>
              <w:rPr>
                <w:rFonts w:hint="eastAsia" w:ascii="宋体" w:hAnsi="宋体"/>
                <w:color w:val="000000"/>
                <w:sz w:val="24"/>
              </w:rPr>
            </w:pPr>
            <w:r>
              <w:rPr>
                <w:rFonts w:ascii="宋体" w:hAnsi="宋体"/>
                <w:color w:val="000000"/>
                <w:sz w:val="24"/>
              </w:rPr>
              <w:t>操作结构</w:t>
            </w:r>
          </w:p>
        </w:tc>
        <w:tc>
          <w:tcPr>
            <w:tcW w:w="5782" w:type="dxa"/>
          </w:tcPr>
          <w:p w14:paraId="2CE141D8">
            <w:pPr>
              <w:jc w:val="left"/>
              <w:rPr>
                <w:rFonts w:hint="eastAsia" w:ascii="宋体" w:hAnsi="宋体"/>
                <w:color w:val="000000"/>
                <w:sz w:val="24"/>
              </w:rPr>
            </w:pPr>
            <w:r>
              <w:rPr>
                <w:rFonts w:ascii="宋体" w:hAnsi="宋体"/>
                <w:color w:val="000000"/>
                <w:sz w:val="24"/>
              </w:rPr>
              <w:t>转印夹带简易闭锁卡扣，拆装凝胶、膜、海绵便捷；内芯可整体取出，清洁维护简单</w:t>
            </w:r>
          </w:p>
        </w:tc>
      </w:tr>
      <w:tr w14:paraId="600B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5D515BB">
            <w:pPr>
              <w:jc w:val="left"/>
              <w:rPr>
                <w:rFonts w:hint="eastAsia" w:ascii="宋体" w:hAnsi="宋体"/>
                <w:color w:val="000000"/>
                <w:sz w:val="24"/>
              </w:rPr>
            </w:pPr>
            <w:r>
              <w:rPr>
                <w:rFonts w:hint="eastAsia" w:ascii="宋体" w:hAnsi="宋体"/>
                <w:color w:val="000000"/>
                <w:sz w:val="24"/>
              </w:rPr>
              <w:t>10</w:t>
            </w:r>
          </w:p>
        </w:tc>
        <w:tc>
          <w:tcPr>
            <w:tcW w:w="1868" w:type="dxa"/>
          </w:tcPr>
          <w:p w14:paraId="4AAF7A67">
            <w:pPr>
              <w:jc w:val="left"/>
              <w:rPr>
                <w:rFonts w:hint="eastAsia" w:ascii="宋体" w:hAnsi="宋体"/>
                <w:color w:val="000000"/>
                <w:sz w:val="24"/>
              </w:rPr>
            </w:pPr>
            <w:r>
              <w:rPr>
                <w:rFonts w:ascii="宋体" w:hAnsi="宋体"/>
                <w:color w:val="000000"/>
                <w:sz w:val="24"/>
              </w:rPr>
              <w:t>适配电源</w:t>
            </w:r>
          </w:p>
        </w:tc>
        <w:tc>
          <w:tcPr>
            <w:tcW w:w="5782" w:type="dxa"/>
          </w:tcPr>
          <w:p w14:paraId="48F7A898">
            <w:pPr>
              <w:jc w:val="left"/>
              <w:rPr>
                <w:rFonts w:hint="default" w:ascii="宋体" w:hAnsi="宋体" w:eastAsiaTheme="minorEastAsia"/>
                <w:color w:val="000000"/>
                <w:sz w:val="24"/>
                <w:lang w:val="en-US" w:eastAsia="zh-CN"/>
              </w:rPr>
            </w:pPr>
            <w:r>
              <w:rPr>
                <w:rFonts w:hint="eastAsia" w:ascii="宋体" w:hAnsi="宋体"/>
                <w:color w:val="000000"/>
                <w:sz w:val="24"/>
                <w:lang w:val="en-US" w:eastAsia="zh-CN"/>
              </w:rPr>
              <w:t>适配本次招标的电泳仪电源</w:t>
            </w:r>
          </w:p>
        </w:tc>
      </w:tr>
      <w:tr w14:paraId="6091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B10CE3C">
            <w:pPr>
              <w:jc w:val="left"/>
              <w:rPr>
                <w:rFonts w:hint="eastAsia" w:ascii="宋体" w:hAnsi="宋体"/>
                <w:color w:val="000000"/>
                <w:sz w:val="24"/>
              </w:rPr>
            </w:pPr>
            <w:r>
              <w:rPr>
                <w:rFonts w:hint="eastAsia" w:ascii="宋体" w:hAnsi="宋体"/>
                <w:color w:val="000000"/>
                <w:sz w:val="24"/>
              </w:rPr>
              <w:t>11</w:t>
            </w:r>
          </w:p>
        </w:tc>
        <w:tc>
          <w:tcPr>
            <w:tcW w:w="1868" w:type="dxa"/>
          </w:tcPr>
          <w:p w14:paraId="0EC497FC">
            <w:pPr>
              <w:jc w:val="left"/>
              <w:rPr>
                <w:rFonts w:hint="eastAsia" w:ascii="宋体" w:hAnsi="宋体"/>
                <w:color w:val="000000"/>
                <w:sz w:val="24"/>
              </w:rPr>
            </w:pPr>
            <w:r>
              <w:rPr>
                <w:rFonts w:ascii="宋体" w:hAnsi="宋体"/>
                <w:color w:val="000000"/>
                <w:sz w:val="24"/>
              </w:rPr>
              <w:t>整机外形尺寸</w:t>
            </w:r>
          </w:p>
        </w:tc>
        <w:tc>
          <w:tcPr>
            <w:tcW w:w="5782" w:type="dxa"/>
          </w:tcPr>
          <w:p w14:paraId="27075D44">
            <w:pPr>
              <w:jc w:val="left"/>
              <w:rPr>
                <w:rFonts w:hint="eastAsia" w:ascii="宋体" w:hAnsi="宋体"/>
                <w:color w:val="000000"/>
                <w:sz w:val="24"/>
              </w:rPr>
            </w:pPr>
            <w:r>
              <w:rPr>
                <w:rFonts w:ascii="宋体" w:hAnsi="宋体"/>
                <w:color w:val="000000"/>
                <w:sz w:val="24"/>
              </w:rPr>
              <w:t>长×宽×高：180mm×120mm×160mm，体积小巧，占用实验台面空间小，可堆叠存放</w:t>
            </w:r>
          </w:p>
        </w:tc>
      </w:tr>
      <w:tr w14:paraId="115E8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FDE6D2F">
            <w:pPr>
              <w:jc w:val="left"/>
              <w:rPr>
                <w:rFonts w:hint="eastAsia" w:ascii="宋体" w:hAnsi="宋体"/>
                <w:color w:val="000000"/>
                <w:sz w:val="24"/>
              </w:rPr>
            </w:pPr>
            <w:r>
              <w:rPr>
                <w:rFonts w:hint="eastAsia" w:ascii="宋体" w:hAnsi="宋体"/>
                <w:color w:val="000000"/>
                <w:sz w:val="24"/>
              </w:rPr>
              <w:t>12</w:t>
            </w:r>
          </w:p>
        </w:tc>
        <w:tc>
          <w:tcPr>
            <w:tcW w:w="1868" w:type="dxa"/>
          </w:tcPr>
          <w:p w14:paraId="230F8422">
            <w:pPr>
              <w:jc w:val="left"/>
              <w:rPr>
                <w:rFonts w:hint="eastAsia" w:ascii="宋体" w:hAnsi="宋体"/>
                <w:color w:val="000000"/>
                <w:sz w:val="24"/>
              </w:rPr>
            </w:pPr>
            <w:r>
              <w:rPr>
                <w:rFonts w:ascii="宋体" w:hAnsi="宋体"/>
                <w:color w:val="000000"/>
                <w:sz w:val="24"/>
              </w:rPr>
              <w:t>适用实验场景</w:t>
            </w:r>
          </w:p>
        </w:tc>
        <w:tc>
          <w:tcPr>
            <w:tcW w:w="5782" w:type="dxa"/>
          </w:tcPr>
          <w:p w14:paraId="254CE0F3">
            <w:pPr>
              <w:jc w:val="left"/>
              <w:rPr>
                <w:rFonts w:hint="eastAsia" w:ascii="宋体" w:hAnsi="宋体"/>
                <w:color w:val="000000"/>
                <w:sz w:val="24"/>
              </w:rPr>
            </w:pPr>
            <w:r>
              <w:rPr>
                <w:rFonts w:ascii="宋体" w:hAnsi="宋体"/>
                <w:color w:val="000000"/>
                <w:sz w:val="24"/>
              </w:rPr>
              <w:t>SDS-PAGE 凝胶湿法转膜，适配 PVDF 膜、硝酸纤维素膜，用于微量蛋白免疫印迹、小分子蛋白、大分子蛋白转印实验</w:t>
            </w:r>
          </w:p>
        </w:tc>
      </w:tr>
      <w:tr w14:paraId="78F6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17581FF">
            <w:pPr>
              <w:rPr>
                <w:sz w:val="24"/>
              </w:rPr>
            </w:pPr>
            <w:r>
              <w:rPr>
                <w:rFonts w:hint="eastAsia"/>
                <w:sz w:val="24"/>
              </w:rPr>
              <w:t>13</w:t>
            </w:r>
          </w:p>
        </w:tc>
        <w:tc>
          <w:tcPr>
            <w:tcW w:w="1868" w:type="dxa"/>
          </w:tcPr>
          <w:p w14:paraId="4409145D">
            <w:pPr>
              <w:rPr>
                <w:sz w:val="24"/>
              </w:rPr>
            </w:pPr>
            <w:r>
              <w:rPr>
                <w:rFonts w:hint="eastAsia"/>
                <w:sz w:val="24"/>
              </w:rPr>
              <w:t>质保期</w:t>
            </w:r>
          </w:p>
        </w:tc>
        <w:tc>
          <w:tcPr>
            <w:tcW w:w="5782" w:type="dxa"/>
          </w:tcPr>
          <w:p w14:paraId="2B5F1006">
            <w:pPr>
              <w:rPr>
                <w:sz w:val="24"/>
              </w:rPr>
            </w:pPr>
            <w:r>
              <w:rPr>
                <w:rFonts w:hint="eastAsia"/>
                <w:sz w:val="24"/>
              </w:rPr>
              <w:t>整机原厂质保≥3年</w:t>
            </w:r>
          </w:p>
        </w:tc>
      </w:tr>
    </w:tbl>
    <w:p w14:paraId="01133244"/>
    <w:p w14:paraId="0126E297"/>
    <w:p w14:paraId="2ABC6D75"/>
    <w:p w14:paraId="404E07B4"/>
    <w:p w14:paraId="298EB463"/>
    <w:p w14:paraId="43909915"/>
    <w:p w14:paraId="1FA531CC"/>
    <w:p w14:paraId="3B6D9079"/>
    <w:p w14:paraId="32F74F65"/>
    <w:p w14:paraId="4CEC8423"/>
    <w:p w14:paraId="4CDA171A"/>
    <w:p w14:paraId="5C1B8B80">
      <w:pPr>
        <w:spacing w:line="360" w:lineRule="auto"/>
        <w:ind w:firstLine="1325" w:firstLineChars="300"/>
        <w:jc w:val="center"/>
        <w:rPr>
          <w:rFonts w:asciiTheme="majorEastAsia" w:hAnsiTheme="majorEastAsia" w:eastAsiaTheme="majorEastAsia"/>
          <w:b/>
          <w:color w:val="0D0D0D" w:themeColor="text1" w:themeTint="F2"/>
          <w:sz w:val="44"/>
          <w:szCs w:val="44"/>
          <w14:textFill>
            <w14:solidFill>
              <w14:schemeClr w14:val="tx1">
                <w14:lumMod w14:val="95000"/>
                <w14:lumOff w14:val="5000"/>
              </w14:schemeClr>
            </w14:solidFill>
          </w14:textFill>
        </w:rPr>
      </w:pPr>
      <w:r>
        <w:rPr>
          <w:rFonts w:hint="eastAsia" w:asciiTheme="majorEastAsia" w:hAnsiTheme="majorEastAsia" w:eastAsiaTheme="majorEastAsia"/>
          <w:b/>
          <w:color w:val="0D0D0D" w:themeColor="text1" w:themeTint="F2"/>
          <w:sz w:val="44"/>
          <w:szCs w:val="44"/>
          <w:lang w:val="en-US" w:eastAsia="zh-CN"/>
          <w14:textFill>
            <w14:solidFill>
              <w14:schemeClr w14:val="tx1">
                <w14:lumMod w14:val="95000"/>
                <w14:lumOff w14:val="5000"/>
              </w14:schemeClr>
            </w14:solidFill>
          </w14:textFill>
        </w:rPr>
        <w:t>5.</w:t>
      </w:r>
      <w:r>
        <w:rPr>
          <w:rFonts w:hint="eastAsia" w:asciiTheme="majorEastAsia" w:hAnsiTheme="majorEastAsia" w:eastAsiaTheme="majorEastAsia"/>
          <w:b/>
          <w:color w:val="0D0D0D" w:themeColor="text1" w:themeTint="F2"/>
          <w:sz w:val="44"/>
          <w:szCs w:val="44"/>
          <w14:textFill>
            <w14:solidFill>
              <w14:schemeClr w14:val="tx1">
                <w14:lumMod w14:val="95000"/>
                <w14:lumOff w14:val="5000"/>
              </w14:schemeClr>
            </w14:solidFill>
          </w14:textFill>
        </w:rPr>
        <w:t>艾灸排烟系统技术参数</w:t>
      </w:r>
    </w:p>
    <w:p w14:paraId="27C3A5D6">
      <w:pPr>
        <w:spacing w:line="360" w:lineRule="auto"/>
        <w:ind w:firstLine="1325" w:firstLineChars="300"/>
        <w:rPr>
          <w:rFonts w:asciiTheme="majorEastAsia" w:hAnsiTheme="majorEastAsia" w:eastAsiaTheme="majorEastAsia"/>
          <w:b/>
          <w:color w:val="0D0D0D" w:themeColor="text1" w:themeTint="F2"/>
          <w:sz w:val="44"/>
          <w:szCs w:val="44"/>
          <w14:textFill>
            <w14:solidFill>
              <w14:schemeClr w14:val="tx1">
                <w14:lumMod w14:val="95000"/>
                <w14:lumOff w14:val="5000"/>
              </w14:schemeClr>
            </w14:solidFill>
          </w14:textFill>
        </w:rPr>
      </w:pPr>
      <w:r>
        <w:rPr>
          <w:rFonts w:hint="eastAsia" w:asciiTheme="majorEastAsia" w:hAnsiTheme="majorEastAsia" w:eastAsiaTheme="majorEastAsia"/>
          <w:b/>
          <w:color w:val="0D0D0D" w:themeColor="text1" w:themeTint="F2"/>
          <w:sz w:val="44"/>
          <w:szCs w:val="44"/>
          <w14:textFill>
            <w14:solidFill>
              <w14:schemeClr w14:val="tx1">
                <w14:lumMod w14:val="95000"/>
                <w14:lumOff w14:val="5000"/>
              </w14:schemeClr>
            </w14:solidFill>
          </w14:textFill>
        </w:rPr>
        <w:t>（数量：1台，预算：2</w:t>
      </w:r>
      <w:r>
        <w:rPr>
          <w:rFonts w:asciiTheme="majorEastAsia" w:hAnsiTheme="majorEastAsia" w:eastAsiaTheme="majorEastAsia"/>
          <w:b/>
          <w:color w:val="0D0D0D" w:themeColor="text1" w:themeTint="F2"/>
          <w:sz w:val="44"/>
          <w:szCs w:val="44"/>
          <w14:textFill>
            <w14:solidFill>
              <w14:schemeClr w14:val="tx1">
                <w14:lumMod w14:val="95000"/>
                <w14:lumOff w14:val="5000"/>
              </w14:schemeClr>
            </w14:solidFill>
          </w14:textFill>
        </w:rPr>
        <w:t>.8</w:t>
      </w:r>
      <w:r>
        <w:rPr>
          <w:rFonts w:hint="eastAsia" w:asciiTheme="majorEastAsia" w:hAnsiTheme="majorEastAsia" w:eastAsiaTheme="majorEastAsia"/>
          <w:b/>
          <w:color w:val="0D0D0D" w:themeColor="text1" w:themeTint="F2"/>
          <w:sz w:val="44"/>
          <w:szCs w:val="44"/>
          <w14:textFill>
            <w14:solidFill>
              <w14:schemeClr w14:val="tx1">
                <w14:lumMod w14:val="95000"/>
                <w14:lumOff w14:val="5000"/>
              </w14:schemeClr>
            </w14:solidFill>
          </w14:textFill>
        </w:rPr>
        <w:t>万）</w:t>
      </w:r>
    </w:p>
    <w:p w14:paraId="17BDD1A5">
      <w:pPr>
        <w:spacing w:line="360" w:lineRule="auto"/>
        <w:ind w:firstLine="1325" w:firstLineChars="300"/>
        <w:rPr>
          <w:rFonts w:asciiTheme="majorEastAsia" w:hAnsiTheme="majorEastAsia" w:eastAsiaTheme="majorEastAsia"/>
          <w:b/>
          <w:color w:val="0D0D0D" w:themeColor="text1" w:themeTint="F2"/>
          <w:sz w:val="44"/>
          <w:szCs w:val="44"/>
          <w14:textFill>
            <w14:solidFill>
              <w14:schemeClr w14:val="tx1">
                <w14:lumMod w14:val="95000"/>
                <w14:lumOff w14:val="5000"/>
              </w14:schemeClr>
            </w14:solidFill>
          </w14:textFill>
        </w:rPr>
      </w:pPr>
    </w:p>
    <w:p w14:paraId="682064AE">
      <w:pPr>
        <w:spacing w:line="360" w:lineRule="auto"/>
        <w:rPr>
          <w:rFonts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pPr>
      <w:r>
        <w:rPr>
          <w:rFonts w:hint="eastAsia"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1</w:t>
      </w:r>
      <w:r>
        <w:rPr>
          <w:rFonts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w:t>
      </w:r>
      <w:r>
        <w:rPr>
          <w:rFonts w:hint="eastAsia"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设备旋转、伸缩、上下运动由≤24V直流电压驱动。</w:t>
      </w:r>
    </w:p>
    <w:p w14:paraId="3DC35AD3">
      <w:pPr>
        <w:spacing w:line="360" w:lineRule="auto"/>
        <w:rPr>
          <w:rFonts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pPr>
      <w:r>
        <w:rPr>
          <w:rFonts w:hint="eastAsia"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2</w:t>
      </w:r>
      <w:r>
        <w:rPr>
          <w:rFonts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w:t>
      </w:r>
      <w:r>
        <w:rPr>
          <w:rFonts w:hint="eastAsia"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停止使用时可收拢至吊顶高度；使用时可在</w:t>
      </w:r>
      <w:r>
        <w:rPr>
          <w:rFonts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0.6</w:t>
      </w:r>
      <w:r>
        <w:rPr>
          <w:rFonts w:hint="eastAsia"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m-</w:t>
      </w:r>
      <w:r>
        <w:rPr>
          <w:rFonts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1</w:t>
      </w:r>
      <w:r>
        <w:rPr>
          <w:rFonts w:hint="eastAsia"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m的高度范围上下调整，使用时在以床位置的中心半径大于≥1m的圆形水平范围内，任意旋转并锁定于任何位置；患者躺下后可以对头部、颈部、肩膀，下半身腰、膝、踝等关节范围处，风罩口可以调节；能满足督灸、雷火灸、温灸、器灸；也能满足残障患者在不下轮椅直接推到床边的情况下治疗；管道弯曲关节角度上下活动范围：0°-180°任意锁定</w:t>
      </w:r>
    </w:p>
    <w:p w14:paraId="0A8034E9">
      <w:pPr>
        <w:spacing w:line="360" w:lineRule="auto"/>
        <w:rPr>
          <w:rFonts w:asciiTheme="majorEastAsia" w:hAnsiTheme="majorEastAsia" w:eastAsiaTheme="majorEastAsia"/>
          <w:sz w:val="24"/>
          <w:szCs w:val="24"/>
        </w:rPr>
      </w:pPr>
      <w:r>
        <w:rPr>
          <w:rFonts w:hint="eastAsia" w:asciiTheme="majorEastAsia" w:hAnsiTheme="majorEastAsia" w:eastAsiaTheme="majorEastAsia"/>
          <w:sz w:val="24"/>
          <w:szCs w:val="24"/>
        </w:rPr>
        <w:t>3</w:t>
      </w:r>
      <w:r>
        <w:rPr>
          <w:rFonts w:asciiTheme="majorEastAsia" w:hAnsiTheme="majorEastAsia" w:eastAsiaTheme="majorEastAsia"/>
          <w:sz w:val="24"/>
          <w:szCs w:val="24"/>
        </w:rPr>
        <w:t>.</w:t>
      </w:r>
      <w:r>
        <w:rPr>
          <w:rFonts w:hint="eastAsia" w:asciiTheme="majorEastAsia" w:hAnsiTheme="majorEastAsia" w:eastAsiaTheme="majorEastAsia"/>
          <w:sz w:val="24"/>
          <w:szCs w:val="24"/>
        </w:rPr>
        <w:t>所有设备材料均吊装于混凝土楼板上</w:t>
      </w:r>
    </w:p>
    <w:p w14:paraId="737A8377">
      <w:pPr>
        <w:spacing w:line="360" w:lineRule="auto"/>
        <w:rPr>
          <w:rFonts w:asciiTheme="majorEastAsia" w:hAnsiTheme="majorEastAsia" w:eastAsiaTheme="majorEastAsia"/>
          <w:sz w:val="24"/>
          <w:szCs w:val="24"/>
        </w:rPr>
      </w:pPr>
      <w:r>
        <w:rPr>
          <w:rFonts w:hint="eastAsia" w:asciiTheme="majorEastAsia" w:hAnsiTheme="majorEastAsia" w:eastAsiaTheme="majorEastAsia"/>
          <w:sz w:val="24"/>
          <w:szCs w:val="24"/>
        </w:rPr>
        <w:t>4</w:t>
      </w:r>
      <w:r>
        <w:rPr>
          <w:rFonts w:asciiTheme="majorEastAsia" w:hAnsiTheme="majorEastAsia" w:eastAsiaTheme="majorEastAsia"/>
          <w:sz w:val="24"/>
          <w:szCs w:val="24"/>
        </w:rPr>
        <w:t>.</w:t>
      </w:r>
      <w:r>
        <w:rPr>
          <w:rFonts w:hint="eastAsia" w:asciiTheme="majorEastAsia" w:hAnsiTheme="majorEastAsia" w:eastAsiaTheme="majorEastAsia"/>
          <w:sz w:val="24"/>
          <w:szCs w:val="24"/>
        </w:rPr>
        <w:t>设备中只有末端罩体位于吊顶之下，其余设备辅材均隐藏于吊顶之内</w:t>
      </w:r>
    </w:p>
    <w:p w14:paraId="3E126E9B">
      <w:pPr>
        <w:spacing w:line="360" w:lineRule="auto"/>
        <w:rPr>
          <w:rFonts w:asciiTheme="majorEastAsia" w:hAnsiTheme="majorEastAsia" w:eastAsiaTheme="majorEastAsia"/>
          <w:sz w:val="24"/>
          <w:szCs w:val="24"/>
        </w:rPr>
      </w:pPr>
      <w:r>
        <w:rPr>
          <w:rFonts w:hint="eastAsia" w:asciiTheme="majorEastAsia" w:hAnsiTheme="majorEastAsia" w:eastAsiaTheme="majorEastAsia"/>
          <w:sz w:val="24"/>
          <w:szCs w:val="24"/>
        </w:rPr>
        <w:t>5</w:t>
      </w:r>
      <w:r>
        <w:rPr>
          <w:rFonts w:asciiTheme="majorEastAsia" w:hAnsiTheme="majorEastAsia" w:eastAsiaTheme="majorEastAsia"/>
          <w:sz w:val="24"/>
          <w:szCs w:val="24"/>
        </w:rPr>
        <w:t>.</w:t>
      </w:r>
      <w:r>
        <w:rPr>
          <w:rFonts w:hint="eastAsia" w:asciiTheme="majorEastAsia" w:hAnsiTheme="majorEastAsia" w:eastAsiaTheme="majorEastAsia"/>
          <w:sz w:val="24"/>
          <w:szCs w:val="24"/>
        </w:rPr>
        <w:t>二次吊顶将根据实际情况开设空洞并做加固处理</w:t>
      </w:r>
    </w:p>
    <w:p w14:paraId="642A0C3E">
      <w:pPr>
        <w:spacing w:line="360" w:lineRule="auto"/>
        <w:rPr>
          <w:rFonts w:asciiTheme="majorEastAsia" w:hAnsiTheme="majorEastAsia" w:eastAsiaTheme="majorEastAsia"/>
          <w:sz w:val="24"/>
          <w:szCs w:val="24"/>
        </w:rPr>
      </w:pPr>
      <w:r>
        <w:rPr>
          <w:rFonts w:hint="eastAsia" w:asciiTheme="majorEastAsia" w:hAnsiTheme="majorEastAsia" w:eastAsiaTheme="majorEastAsia"/>
          <w:sz w:val="24"/>
          <w:szCs w:val="24"/>
        </w:rPr>
        <w:t>6</w:t>
      </w:r>
      <w:r>
        <w:rPr>
          <w:rFonts w:asciiTheme="majorEastAsia" w:hAnsiTheme="majorEastAsia" w:eastAsiaTheme="majorEastAsia"/>
          <w:sz w:val="24"/>
          <w:szCs w:val="24"/>
        </w:rPr>
        <w:t>.</w:t>
      </w:r>
      <w:r>
        <w:rPr>
          <w:rFonts w:hint="eastAsia" w:asciiTheme="majorEastAsia" w:hAnsiTheme="majorEastAsia" w:eastAsiaTheme="majorEastAsia"/>
          <w:sz w:val="24"/>
          <w:szCs w:val="24"/>
        </w:rPr>
        <w:t>排烟系系统管道穿过窗户玻璃时，需要对穿过的玻璃进行定制改造，做好防雨密封处理</w:t>
      </w:r>
    </w:p>
    <w:p w14:paraId="3C24A1DB">
      <w:pPr>
        <w:spacing w:line="360" w:lineRule="auto"/>
        <w:rPr>
          <w:rFonts w:asciiTheme="majorEastAsia" w:hAnsiTheme="majorEastAsia" w:eastAsiaTheme="majorEastAsia"/>
          <w:sz w:val="24"/>
          <w:szCs w:val="24"/>
        </w:rPr>
      </w:pPr>
      <w:r>
        <w:rPr>
          <w:rFonts w:hint="eastAsia" w:asciiTheme="majorEastAsia" w:hAnsiTheme="majorEastAsia" w:eastAsiaTheme="majorEastAsia"/>
          <w:sz w:val="24"/>
          <w:szCs w:val="24"/>
        </w:rPr>
        <w:t>7</w:t>
      </w:r>
      <w:r>
        <w:rPr>
          <w:rFonts w:asciiTheme="majorEastAsia" w:hAnsiTheme="majorEastAsia" w:eastAsiaTheme="majorEastAsia"/>
          <w:sz w:val="24"/>
          <w:szCs w:val="24"/>
        </w:rPr>
        <w:t>.</w:t>
      </w:r>
      <w:r>
        <w:rPr>
          <w:rFonts w:hint="eastAsia" w:asciiTheme="majorEastAsia" w:hAnsiTheme="majorEastAsia" w:eastAsiaTheme="majorEastAsia"/>
          <w:sz w:val="24"/>
          <w:szCs w:val="24"/>
        </w:rPr>
        <w:t>管道弯曲关节处风量损失：关节弯曲锁定于任何角度处的风损均等同于硬管同管道内径下相同弯曲角度弯头的风量损失。</w:t>
      </w:r>
    </w:p>
    <w:p w14:paraId="646227A5">
      <w:pPr>
        <w:spacing w:line="360" w:lineRule="auto"/>
        <w:rPr>
          <w:rFonts w:asciiTheme="majorEastAsia" w:hAnsiTheme="majorEastAsia" w:eastAsiaTheme="majorEastAsia"/>
          <w:sz w:val="24"/>
          <w:szCs w:val="24"/>
        </w:rPr>
      </w:pPr>
      <w:r>
        <w:rPr>
          <w:rFonts w:hint="eastAsia" w:asciiTheme="majorEastAsia" w:hAnsiTheme="majorEastAsia" w:eastAsiaTheme="majorEastAsia"/>
          <w:sz w:val="24"/>
          <w:szCs w:val="24"/>
        </w:rPr>
        <w:t>8</w:t>
      </w:r>
      <w:r>
        <w:rPr>
          <w:rFonts w:asciiTheme="majorEastAsia" w:hAnsiTheme="majorEastAsia" w:eastAsiaTheme="majorEastAsia"/>
          <w:sz w:val="24"/>
          <w:szCs w:val="24"/>
        </w:rPr>
        <w:t>.</w:t>
      </w:r>
      <w:r>
        <w:rPr>
          <w:rFonts w:hint="eastAsia" w:asciiTheme="majorEastAsia" w:hAnsiTheme="majorEastAsia" w:eastAsiaTheme="majorEastAsia"/>
          <w:sz w:val="24"/>
          <w:szCs w:val="24"/>
        </w:rPr>
        <w:t>伸缩管道：管道必须为刚体硬质管道，管道最大伸长量 ＞</w:t>
      </w:r>
      <w:r>
        <w:rPr>
          <w:rFonts w:asciiTheme="majorEastAsia" w:hAnsiTheme="majorEastAsia" w:eastAsiaTheme="majorEastAsia"/>
          <w:sz w:val="24"/>
          <w:szCs w:val="24"/>
        </w:rPr>
        <w:t>30</w:t>
      </w:r>
      <w:r>
        <w:rPr>
          <w:rFonts w:hint="eastAsia" w:asciiTheme="majorEastAsia" w:hAnsiTheme="majorEastAsia" w:eastAsiaTheme="majorEastAsia"/>
          <w:sz w:val="24"/>
          <w:szCs w:val="24"/>
        </w:rPr>
        <w:t>cm。</w:t>
      </w:r>
    </w:p>
    <w:p w14:paraId="2497E406">
      <w:pPr>
        <w:spacing w:line="360" w:lineRule="auto"/>
        <w:rPr>
          <w:rFonts w:asciiTheme="majorEastAsia" w:hAnsiTheme="majorEastAsia" w:eastAsiaTheme="majorEastAsia"/>
          <w:sz w:val="24"/>
          <w:szCs w:val="24"/>
        </w:rPr>
      </w:pPr>
      <w:r>
        <w:rPr>
          <w:rFonts w:hint="eastAsia" w:asciiTheme="majorEastAsia" w:hAnsiTheme="majorEastAsia" w:eastAsiaTheme="majorEastAsia"/>
          <w:sz w:val="24"/>
          <w:szCs w:val="24"/>
        </w:rPr>
        <w:t>9</w:t>
      </w:r>
      <w:r>
        <w:rPr>
          <w:rFonts w:asciiTheme="majorEastAsia" w:hAnsiTheme="majorEastAsia" w:eastAsiaTheme="majorEastAsia"/>
          <w:sz w:val="24"/>
          <w:szCs w:val="24"/>
        </w:rPr>
        <w:t>.</w:t>
      </w:r>
      <w:r>
        <w:rPr>
          <w:rFonts w:hint="eastAsia" w:asciiTheme="majorEastAsia" w:hAnsiTheme="majorEastAsia" w:eastAsiaTheme="majorEastAsia"/>
          <w:sz w:val="24"/>
          <w:szCs w:val="24"/>
        </w:rPr>
        <w:t>万向风罩所用管道：304不锈钢管，内径 ≥95mm。</w:t>
      </w:r>
    </w:p>
    <w:p w14:paraId="6469B48E">
      <w:pPr>
        <w:spacing w:line="360" w:lineRule="auto"/>
        <w:rPr>
          <w:rFonts w:ascii="宋体" w:hAnsi="宋体" w:eastAsia="宋体" w:cs="宋体"/>
          <w:sz w:val="24"/>
          <w:szCs w:val="24"/>
        </w:rPr>
      </w:pPr>
      <w:r>
        <w:rPr>
          <w:rFonts w:ascii="宋体" w:hAnsi="宋体" w:eastAsia="宋体" w:cs="宋体"/>
          <w:sz w:val="24"/>
          <w:szCs w:val="24"/>
        </w:rPr>
        <w:t>10.</w:t>
      </w:r>
      <w:r>
        <w:rPr>
          <w:rFonts w:hint="eastAsia" w:ascii="宋体" w:hAnsi="宋体" w:eastAsia="宋体" w:cs="宋体"/>
          <w:sz w:val="24"/>
          <w:szCs w:val="24"/>
        </w:rPr>
        <w:t>前置过滤：风罩内设有初效拦截艾烟、艾油滤网，并可随时更换清洗，使设备与系统内不会积垢不会堵塞失效或排烟效果减弱，过滤支架采用不锈钢材质。</w:t>
      </w:r>
    </w:p>
    <w:p w14:paraId="7A5A23E3">
      <w:pPr>
        <w:spacing w:line="360" w:lineRule="auto"/>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1.</w:t>
      </w:r>
      <w:r>
        <w:rPr>
          <w:rFonts w:hint="eastAsia" w:ascii="宋体" w:hAnsi="宋体" w:eastAsia="宋体" w:cs="宋体"/>
          <w:sz w:val="24"/>
          <w:szCs w:val="24"/>
        </w:rPr>
        <w:t>活性炭净化箱：在排放末端安装活性炭净化箱</w:t>
      </w:r>
    </w:p>
    <w:p w14:paraId="44675223">
      <w:pPr>
        <w:spacing w:line="360" w:lineRule="auto"/>
        <w:rPr>
          <w:rFonts w:hint="eastAsia" w:ascii="宋体" w:hAnsi="宋体" w:eastAsia="宋体" w:cs="宋体"/>
          <w:sz w:val="24"/>
          <w:szCs w:val="24"/>
        </w:rPr>
      </w:pPr>
      <w:r>
        <w:rPr>
          <w:rFonts w:hint="eastAsia" w:ascii="宋体" w:hAnsi="宋体" w:eastAsia="宋体" w:cs="宋体"/>
          <w:sz w:val="36"/>
          <w:szCs w:val="36"/>
        </w:rPr>
        <w:t>*</w:t>
      </w:r>
      <w:r>
        <w:rPr>
          <w:rFonts w:hint="eastAsia" w:ascii="宋体" w:hAnsi="宋体" w:eastAsia="宋体" w:cs="宋体"/>
          <w:sz w:val="24"/>
          <w:szCs w:val="24"/>
        </w:rPr>
        <w:t>1</w:t>
      </w:r>
      <w:r>
        <w:rPr>
          <w:rFonts w:ascii="宋体" w:hAnsi="宋体" w:eastAsia="宋体" w:cs="宋体"/>
          <w:sz w:val="24"/>
          <w:szCs w:val="24"/>
        </w:rPr>
        <w:t>2.</w:t>
      </w:r>
      <w:r>
        <w:rPr>
          <w:rFonts w:hint="eastAsia" w:ascii="宋体" w:hAnsi="宋体" w:eastAsia="宋体" w:cs="宋体"/>
          <w:sz w:val="24"/>
          <w:szCs w:val="24"/>
        </w:rPr>
        <w:t>排放要求：本艾灸排烟系统处理后的外排烟气，各项污染物指标须达到国家、地方现行环保标准及生态环境主管部门监管要求，确保废烟废气达标排放</w:t>
      </w:r>
    </w:p>
    <w:p w14:paraId="6EBE9390">
      <w:pPr>
        <w:spacing w:line="360" w:lineRule="auto"/>
        <w:rPr>
          <w:rFonts w:asciiTheme="majorEastAsia" w:hAnsiTheme="majorEastAsia" w:eastAsiaTheme="majorEastAsia"/>
          <w:sz w:val="24"/>
          <w:szCs w:val="24"/>
        </w:rPr>
      </w:pPr>
      <w:r>
        <w:rPr>
          <w:rFonts w:hint="eastAsia" w:asciiTheme="majorEastAsia" w:hAnsiTheme="majorEastAsia" w:eastAsiaTheme="majorEastAsia"/>
          <w:sz w:val="24"/>
          <w:szCs w:val="24"/>
        </w:rPr>
        <w:t>1</w:t>
      </w:r>
      <w:r>
        <w:rPr>
          <w:rFonts w:asciiTheme="majorEastAsia" w:hAnsiTheme="majorEastAsia" w:eastAsiaTheme="majorEastAsia"/>
          <w:sz w:val="24"/>
          <w:szCs w:val="24"/>
        </w:rPr>
        <w:t>3.</w:t>
      </w:r>
      <w:r>
        <w:rPr>
          <w:rFonts w:hint="eastAsia" w:asciiTheme="majorEastAsia" w:hAnsiTheme="majorEastAsia" w:eastAsiaTheme="majorEastAsia"/>
          <w:sz w:val="24"/>
          <w:szCs w:val="24"/>
        </w:rPr>
        <w:t>配套</w:t>
      </w:r>
      <w:r>
        <w:rPr>
          <w:rFonts w:asciiTheme="majorEastAsia" w:hAnsiTheme="majorEastAsia" w:eastAsiaTheme="majorEastAsia"/>
          <w:sz w:val="24"/>
          <w:szCs w:val="24"/>
        </w:rPr>
        <w:t>专用排风机为钢制</w:t>
      </w:r>
      <w:r>
        <w:rPr>
          <w:rFonts w:hint="eastAsia" w:asciiTheme="majorEastAsia" w:hAnsiTheme="majorEastAsia" w:eastAsiaTheme="majorEastAsia"/>
          <w:sz w:val="24"/>
          <w:szCs w:val="24"/>
        </w:rPr>
        <w:t>防火</w:t>
      </w:r>
      <w:r>
        <w:rPr>
          <w:rFonts w:asciiTheme="majorEastAsia" w:hAnsiTheme="majorEastAsia" w:eastAsiaTheme="majorEastAsia"/>
          <w:sz w:val="24"/>
          <w:szCs w:val="24"/>
        </w:rPr>
        <w:t>机身，</w:t>
      </w:r>
      <w:r>
        <w:rPr>
          <w:rFonts w:hint="eastAsia" w:asciiTheme="majorEastAsia" w:hAnsiTheme="majorEastAsia" w:eastAsiaTheme="majorEastAsia"/>
          <w:sz w:val="24"/>
          <w:szCs w:val="24"/>
        </w:rPr>
        <w:t>风轮</w:t>
      </w:r>
      <w:r>
        <w:rPr>
          <w:rFonts w:asciiTheme="majorEastAsia" w:hAnsiTheme="majorEastAsia" w:eastAsiaTheme="majorEastAsia"/>
          <w:sz w:val="24"/>
          <w:szCs w:val="24"/>
        </w:rPr>
        <w:t>部分为钢制风轮并做防腐、防锈、防油</w:t>
      </w:r>
      <w:r>
        <w:rPr>
          <w:rFonts w:hint="eastAsia" w:asciiTheme="majorEastAsia" w:hAnsiTheme="majorEastAsia" w:eastAsiaTheme="majorEastAsia"/>
          <w:sz w:val="24"/>
          <w:szCs w:val="24"/>
        </w:rPr>
        <w:t>、</w:t>
      </w:r>
      <w:r>
        <w:rPr>
          <w:rFonts w:asciiTheme="majorEastAsia" w:hAnsiTheme="majorEastAsia" w:eastAsiaTheme="majorEastAsia"/>
          <w:sz w:val="24"/>
          <w:szCs w:val="24"/>
        </w:rPr>
        <w:t>防火处理。</w:t>
      </w:r>
    </w:p>
    <w:p w14:paraId="202FEA6F">
      <w:pPr>
        <w:spacing w:line="360" w:lineRule="auto"/>
        <w:rPr>
          <w:rFonts w:asciiTheme="majorEastAsia" w:hAnsiTheme="majorEastAsia" w:eastAsiaTheme="majorEastAsia"/>
          <w:sz w:val="24"/>
          <w:szCs w:val="24"/>
        </w:rPr>
      </w:pPr>
      <w:r>
        <w:rPr>
          <w:rFonts w:hint="eastAsia" w:ascii="宋体" w:hAnsi="宋体" w:eastAsia="宋体" w:cs="宋体"/>
          <w:sz w:val="24"/>
          <w:szCs w:val="24"/>
        </w:rPr>
        <w:t>1</w:t>
      </w:r>
      <w:r>
        <w:rPr>
          <w:rFonts w:ascii="宋体" w:hAnsi="宋体" w:eastAsia="宋体" w:cs="宋体"/>
          <w:sz w:val="24"/>
          <w:szCs w:val="24"/>
        </w:rPr>
        <w:t>4.</w:t>
      </w:r>
      <w:r>
        <w:rPr>
          <w:rFonts w:hint="eastAsia" w:ascii="宋体" w:hAnsi="宋体" w:eastAsia="宋体" w:cs="宋体"/>
          <w:sz w:val="24"/>
          <w:szCs w:val="24"/>
        </w:rPr>
        <w:t>单台风罩风速不低于7m/s，排烟风罩采用不锈钢材质，尺寸≥6</w:t>
      </w:r>
      <w:r>
        <w:rPr>
          <w:rFonts w:ascii="宋体" w:hAnsi="宋体" w:eastAsia="宋体" w:cs="宋体"/>
          <w:sz w:val="24"/>
          <w:szCs w:val="24"/>
        </w:rPr>
        <w:t>0*30cm。</w:t>
      </w:r>
    </w:p>
    <w:p w14:paraId="6941662F">
      <w:pPr>
        <w:spacing w:line="360" w:lineRule="auto"/>
        <w:rPr>
          <w:rFonts w:asciiTheme="majorEastAsia" w:hAnsiTheme="majorEastAsia" w:eastAsiaTheme="majorEastAsia"/>
          <w:sz w:val="24"/>
          <w:szCs w:val="24"/>
        </w:rPr>
      </w:pPr>
      <w:r>
        <w:rPr>
          <w:rFonts w:ascii="宋体" w:hAnsi="宋体" w:eastAsia="宋体" w:cs="宋体"/>
          <w:sz w:val="24"/>
          <w:szCs w:val="24"/>
        </w:rPr>
        <w:t>15</w:t>
      </w:r>
      <w:r>
        <w:rPr>
          <w:rFonts w:hint="eastAsia" w:ascii="宋体" w:hAnsi="宋体" w:eastAsia="宋体" w:cs="宋体"/>
          <w:sz w:val="24"/>
          <w:szCs w:val="24"/>
        </w:rPr>
        <w:t>、排烟风罩采用不锈钢材质，风罩可以手动调整做360°绕管旋转，</w:t>
      </w:r>
      <w:r>
        <w:rPr>
          <w:rFonts w:hint="eastAsia" w:asciiTheme="majorEastAsia" w:hAnsiTheme="majorEastAsia" w:eastAsiaTheme="majorEastAsia"/>
          <w:sz w:val="24"/>
          <w:szCs w:val="24"/>
        </w:rPr>
        <w:t>电控万向排烟风罩具有防撞功能。</w:t>
      </w:r>
    </w:p>
    <w:p w14:paraId="0CFA0C51">
      <w:pPr>
        <w:spacing w:line="360" w:lineRule="auto"/>
        <w:rPr>
          <w:rFonts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pPr>
      <w:r>
        <w:rPr>
          <w:rFonts w:hint="eastAsia"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1</w:t>
      </w:r>
      <w:r>
        <w:rPr>
          <w:rFonts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6.</w:t>
      </w:r>
      <w:r>
        <w:rPr>
          <w:rFonts w:hint="eastAsia"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控制方式：无线遥控、≥15</w:t>
      </w:r>
      <w:r>
        <w:rPr>
          <w:rFonts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5</w:t>
      </w:r>
      <w:r>
        <w:rPr>
          <w:rFonts w:hint="eastAsia"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个</w:t>
      </w:r>
      <w:r>
        <w:rPr>
          <w:rFonts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信号通道</w:t>
      </w:r>
    </w:p>
    <w:p w14:paraId="6FB740D6">
      <w:pPr>
        <w:spacing w:line="360" w:lineRule="auto"/>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7.</w:t>
      </w:r>
      <w:r>
        <w:rPr>
          <w:rFonts w:hint="eastAsia" w:ascii="宋体" w:hAnsi="宋体" w:eastAsia="宋体" w:cs="宋体"/>
          <w:sz w:val="24"/>
          <w:szCs w:val="24"/>
        </w:rPr>
        <w:t>排烟风罩系统集成远红外理疗仪（神灯），同时预留升级接口，允许进行后期技术升级，可集成电针仪支架及电源等额外设备以满足后期多用途使用范围。</w:t>
      </w:r>
    </w:p>
    <w:p w14:paraId="29D62DF6">
      <w:pPr>
        <w:spacing w:line="360" w:lineRule="auto"/>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8.</w:t>
      </w:r>
      <w:r>
        <w:rPr>
          <w:rFonts w:hint="eastAsia" w:ascii="宋体" w:hAnsi="宋体" w:eastAsia="宋体" w:cs="宋体"/>
          <w:sz w:val="24"/>
          <w:szCs w:val="24"/>
        </w:rPr>
        <w:t>赠送1</w:t>
      </w:r>
      <w:r>
        <w:rPr>
          <w:rFonts w:ascii="宋体" w:hAnsi="宋体" w:eastAsia="宋体" w:cs="宋体"/>
          <w:sz w:val="24"/>
          <w:szCs w:val="24"/>
        </w:rPr>
        <w:t>00</w:t>
      </w:r>
      <w:r>
        <w:rPr>
          <w:rFonts w:hint="eastAsia" w:ascii="宋体" w:hAnsi="宋体" w:eastAsia="宋体" w:cs="宋体"/>
          <w:sz w:val="24"/>
          <w:szCs w:val="24"/>
        </w:rPr>
        <w:t>片滤网</w:t>
      </w:r>
    </w:p>
    <w:p w14:paraId="643F4189">
      <w:pPr>
        <w:spacing w:line="360" w:lineRule="auto"/>
        <w:rPr>
          <w:rFonts w:ascii="仿宋" w:hAnsi="仿宋" w:eastAsia="仿宋" w:cs="仿宋"/>
          <w:color w:val="0D0D0D" w:themeColor="text1" w:themeTint="F2"/>
          <w:sz w:val="24"/>
          <w:szCs w:val="24"/>
          <w14:textFill>
            <w14:solidFill>
              <w14:schemeClr w14:val="tx1">
                <w14:lumMod w14:val="95000"/>
                <w14:lumOff w14:val="5000"/>
              </w14:schemeClr>
            </w14:solidFill>
          </w14:textFill>
        </w:rPr>
      </w:pPr>
      <w:r>
        <w:rPr>
          <w:rFonts w:hint="eastAsia"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1</w:t>
      </w:r>
      <w:r>
        <w:rPr>
          <w:rFonts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9.</w:t>
      </w:r>
      <w:r>
        <w:rPr>
          <w:rFonts w:hint="eastAsia" w:asciiTheme="majorEastAsia" w:hAnsiTheme="majorEastAsia" w:eastAsiaTheme="majorEastAsia"/>
          <w:color w:val="0D0D0D" w:themeColor="text1" w:themeTint="F2"/>
          <w:sz w:val="24"/>
          <w:szCs w:val="24"/>
          <w14:textFill>
            <w14:solidFill>
              <w14:schemeClr w14:val="tx1">
                <w14:lumMod w14:val="95000"/>
                <w14:lumOff w14:val="5000"/>
              </w14:schemeClr>
            </w14:solidFill>
          </w14:textFill>
        </w:rPr>
        <w:t>质保期：原厂整机免费质保≥3年</w:t>
      </w:r>
    </w:p>
    <w:p w14:paraId="47204F20">
      <w:pPr>
        <w:spacing w:line="360" w:lineRule="auto"/>
        <w:rPr>
          <w:rFonts w:ascii="仿宋" w:hAnsi="仿宋" w:eastAsia="仿宋" w:cs="仿宋"/>
          <w:sz w:val="28"/>
          <w:szCs w:val="28"/>
        </w:rPr>
      </w:pPr>
    </w:p>
    <w:p w14:paraId="58217915">
      <w:pPr>
        <w:spacing w:line="360" w:lineRule="auto"/>
        <w:rPr>
          <w:rFonts w:hint="eastAsia" w:ascii="宋体" w:hAnsi="宋体" w:eastAsia="宋体" w:cs="宋体"/>
          <w:sz w:val="24"/>
          <w:szCs w:val="24"/>
        </w:rPr>
      </w:pPr>
      <w:r>
        <w:rPr>
          <w:rFonts w:hint="eastAsia" w:ascii="宋体" w:hAnsi="宋体" w:eastAsia="宋体" w:cs="宋体"/>
          <w:sz w:val="24"/>
          <w:szCs w:val="24"/>
        </w:rPr>
        <w:t>备注：标注</w:t>
      </w:r>
      <w:r>
        <w:rPr>
          <w:rFonts w:hint="eastAsia" w:ascii="宋体" w:hAnsi="宋体" w:eastAsia="宋体" w:cs="宋体"/>
          <w:sz w:val="36"/>
          <w:szCs w:val="36"/>
        </w:rPr>
        <w:t>*</w:t>
      </w:r>
      <w:r>
        <w:rPr>
          <w:rFonts w:hint="eastAsia" w:ascii="宋体" w:hAnsi="宋体" w:eastAsia="宋体" w:cs="宋体"/>
          <w:sz w:val="24"/>
          <w:szCs w:val="24"/>
        </w:rPr>
        <w:t>号的为关键技术参数/条款，必须响应，有任一关键技术参数/条款的负偏离，将导致被否决。</w:t>
      </w:r>
    </w:p>
    <w:p w14:paraId="0A9A982C"/>
    <w:p w14:paraId="7DCB272A"/>
    <w:p w14:paraId="7ED42410"/>
    <w:p w14:paraId="670378F8"/>
    <w:p w14:paraId="6A4DFAA7"/>
    <w:p w14:paraId="2F93463F"/>
    <w:p w14:paraId="2EB0C0C8"/>
    <w:p w14:paraId="46EEF5F3"/>
    <w:p w14:paraId="59CD8459"/>
    <w:p w14:paraId="6246A8D5"/>
    <w:p w14:paraId="5BD338A3"/>
    <w:p w14:paraId="78FB195D"/>
    <w:p w14:paraId="2E3D5F8E"/>
    <w:p w14:paraId="2D0EC7B9"/>
    <w:p w14:paraId="2EB59898"/>
    <w:p w14:paraId="1E17BD90"/>
    <w:p w14:paraId="5E105A84"/>
    <w:p w14:paraId="72EDD5B9"/>
    <w:p w14:paraId="6A5CD807"/>
    <w:p w14:paraId="56F27AAD"/>
    <w:p w14:paraId="1241012D"/>
    <w:p w14:paraId="43628D6D"/>
    <w:p w14:paraId="1E62DA7B"/>
    <w:p w14:paraId="5CB0220F"/>
    <w:p w14:paraId="29292542"/>
    <w:p w14:paraId="6AB5B845"/>
    <w:p w14:paraId="46F085F7"/>
    <w:p w14:paraId="3D9FED14"/>
    <w:p w14:paraId="006BC3A4"/>
    <w:p w14:paraId="5D30640F"/>
    <w:p w14:paraId="6F7DB7C7"/>
    <w:p w14:paraId="0716A8F1">
      <w:pPr>
        <w:spacing w:line="360" w:lineRule="auto"/>
        <w:jc w:val="center"/>
        <w:rPr>
          <w:rFonts w:asciiTheme="majorEastAsia" w:hAnsiTheme="majorEastAsia" w:eastAsiaTheme="majorEastAsia"/>
          <w:b/>
          <w:color w:val="0D0D0D" w:themeColor="text1" w:themeTint="F2"/>
          <w:sz w:val="44"/>
          <w:szCs w:val="44"/>
          <w14:textFill>
            <w14:solidFill>
              <w14:schemeClr w14:val="tx1">
                <w14:lumMod w14:val="95000"/>
                <w14:lumOff w14:val="5000"/>
              </w14:schemeClr>
            </w14:solidFill>
          </w14:textFill>
        </w:rPr>
      </w:pPr>
      <w:r>
        <w:rPr>
          <w:rFonts w:hint="eastAsia" w:asciiTheme="majorEastAsia" w:hAnsiTheme="majorEastAsia" w:eastAsiaTheme="majorEastAsia"/>
          <w:b/>
          <w:color w:val="0D0D0D" w:themeColor="text1" w:themeTint="F2"/>
          <w:sz w:val="44"/>
          <w:szCs w:val="44"/>
          <w:lang w:val="en-US" w:eastAsia="zh-CN"/>
          <w14:textFill>
            <w14:solidFill>
              <w14:schemeClr w14:val="tx1">
                <w14:lumMod w14:val="95000"/>
                <w14:lumOff w14:val="5000"/>
              </w14:schemeClr>
            </w14:solidFill>
          </w14:textFill>
        </w:rPr>
        <w:t>6.</w:t>
      </w:r>
      <w:r>
        <w:rPr>
          <w:rFonts w:hint="eastAsia" w:asciiTheme="majorEastAsia" w:hAnsiTheme="majorEastAsia" w:eastAsiaTheme="majorEastAsia"/>
          <w:b/>
          <w:color w:val="0D0D0D" w:themeColor="text1" w:themeTint="F2"/>
          <w:sz w:val="44"/>
          <w:szCs w:val="44"/>
          <w14:textFill>
            <w14:solidFill>
              <w14:schemeClr w14:val="tx1">
                <w14:lumMod w14:val="95000"/>
                <w14:lumOff w14:val="5000"/>
              </w14:schemeClr>
            </w14:solidFill>
          </w14:textFill>
        </w:rPr>
        <w:t>医用全自动电子血压计技术参数</w:t>
      </w:r>
    </w:p>
    <w:p w14:paraId="30FE02F8">
      <w:pPr>
        <w:spacing w:line="360" w:lineRule="auto"/>
        <w:jc w:val="center"/>
        <w:rPr>
          <w:rFonts w:asciiTheme="majorEastAsia" w:hAnsiTheme="majorEastAsia" w:eastAsiaTheme="majorEastAsia"/>
          <w:b/>
          <w:color w:val="0D0D0D" w:themeColor="text1" w:themeTint="F2"/>
          <w:sz w:val="44"/>
          <w:szCs w:val="44"/>
          <w14:textFill>
            <w14:solidFill>
              <w14:schemeClr w14:val="tx1">
                <w14:lumMod w14:val="95000"/>
                <w14:lumOff w14:val="5000"/>
              </w14:schemeClr>
            </w14:solidFill>
          </w14:textFill>
        </w:rPr>
      </w:pPr>
      <w:r>
        <w:rPr>
          <w:rFonts w:hint="eastAsia" w:asciiTheme="majorEastAsia" w:hAnsiTheme="majorEastAsia" w:eastAsiaTheme="majorEastAsia"/>
          <w:b/>
          <w:color w:val="0D0D0D" w:themeColor="text1" w:themeTint="F2"/>
          <w:sz w:val="44"/>
          <w:szCs w:val="44"/>
          <w14:textFill>
            <w14:solidFill>
              <w14:schemeClr w14:val="tx1">
                <w14:lumMod w14:val="95000"/>
                <w14:lumOff w14:val="5000"/>
              </w14:schemeClr>
            </w14:solidFill>
          </w14:textFill>
        </w:rPr>
        <w:t>（数量：1台，预算：3万)</w:t>
      </w:r>
    </w:p>
    <w:p w14:paraId="508719FF"/>
    <w:tbl>
      <w:tblPr>
        <w:tblStyle w:val="3"/>
        <w:tblW w:w="8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701"/>
        <w:gridCol w:w="6160"/>
      </w:tblGrid>
      <w:tr w14:paraId="3DA3A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69FD2DF1">
            <w:pPr>
              <w:rPr>
                <w:kern w:val="0"/>
                <w:sz w:val="20"/>
                <w:szCs w:val="20"/>
              </w:rPr>
            </w:pPr>
            <w:r>
              <w:rPr>
                <w:rFonts w:hint="eastAsia"/>
                <w:kern w:val="0"/>
                <w:sz w:val="21"/>
                <w:szCs w:val="22"/>
              </w:rPr>
              <w:t>序号</w:t>
            </w:r>
          </w:p>
        </w:tc>
        <w:tc>
          <w:tcPr>
            <w:tcW w:w="1701" w:type="dxa"/>
          </w:tcPr>
          <w:p w14:paraId="30D85C61">
            <w:pPr>
              <w:rPr>
                <w:kern w:val="0"/>
                <w:sz w:val="20"/>
                <w:szCs w:val="20"/>
              </w:rPr>
            </w:pPr>
            <w:r>
              <w:rPr>
                <w:rFonts w:hint="eastAsia"/>
                <w:kern w:val="0"/>
                <w:sz w:val="21"/>
                <w:szCs w:val="22"/>
              </w:rPr>
              <w:t>技术规格</w:t>
            </w:r>
          </w:p>
        </w:tc>
        <w:tc>
          <w:tcPr>
            <w:tcW w:w="6160" w:type="dxa"/>
          </w:tcPr>
          <w:p w14:paraId="775CC94E">
            <w:pPr>
              <w:rPr>
                <w:kern w:val="0"/>
                <w:sz w:val="20"/>
                <w:szCs w:val="20"/>
              </w:rPr>
            </w:pPr>
            <w:r>
              <w:rPr>
                <w:rFonts w:hint="eastAsia"/>
                <w:kern w:val="0"/>
                <w:sz w:val="21"/>
                <w:szCs w:val="22"/>
              </w:rPr>
              <w:t>技术要求</w:t>
            </w:r>
          </w:p>
        </w:tc>
      </w:tr>
      <w:tr w14:paraId="167C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4B530E12">
            <w:pPr>
              <w:rPr>
                <w:kern w:val="0"/>
                <w:sz w:val="20"/>
                <w:szCs w:val="20"/>
              </w:rPr>
            </w:pPr>
            <w:r>
              <w:rPr>
                <w:rFonts w:hint="eastAsia"/>
                <w:kern w:val="0"/>
                <w:sz w:val="21"/>
                <w:szCs w:val="22"/>
              </w:rPr>
              <w:t>1</w:t>
            </w:r>
          </w:p>
        </w:tc>
        <w:tc>
          <w:tcPr>
            <w:tcW w:w="1701" w:type="dxa"/>
            <w:shd w:val="clear" w:color="auto" w:fill="auto"/>
          </w:tcPr>
          <w:p w14:paraId="4C4FA73F">
            <w:pPr>
              <w:rPr>
                <w:kern w:val="0"/>
                <w:sz w:val="20"/>
                <w:szCs w:val="20"/>
              </w:rPr>
            </w:pPr>
            <w:r>
              <w:rPr>
                <w:rFonts w:hint="eastAsia"/>
                <w:kern w:val="0"/>
                <w:sz w:val="21"/>
                <w:szCs w:val="22"/>
              </w:rPr>
              <w:t>测量原理</w:t>
            </w:r>
          </w:p>
        </w:tc>
        <w:tc>
          <w:tcPr>
            <w:tcW w:w="6160" w:type="dxa"/>
            <w:shd w:val="clear" w:color="auto" w:fill="auto"/>
          </w:tcPr>
          <w:p w14:paraId="26D00C81">
            <w:pPr>
              <w:rPr>
                <w:kern w:val="0"/>
                <w:sz w:val="20"/>
                <w:szCs w:val="20"/>
              </w:rPr>
            </w:pPr>
            <w:r>
              <w:rPr>
                <w:rFonts w:hint="eastAsia"/>
                <w:kern w:val="0"/>
                <w:sz w:val="21"/>
                <w:szCs w:val="22"/>
              </w:rPr>
              <w:t>示波法（核心要求），符合GB 30532-2014《医用电子血压计》国家标准</w:t>
            </w:r>
          </w:p>
        </w:tc>
      </w:tr>
      <w:tr w14:paraId="3C32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42EA8CAD">
            <w:pPr>
              <w:rPr>
                <w:kern w:val="0"/>
                <w:sz w:val="20"/>
                <w:szCs w:val="20"/>
              </w:rPr>
            </w:pPr>
            <w:r>
              <w:rPr>
                <w:rFonts w:hint="eastAsia"/>
                <w:kern w:val="0"/>
                <w:sz w:val="21"/>
                <w:szCs w:val="22"/>
              </w:rPr>
              <w:t>2</w:t>
            </w:r>
          </w:p>
        </w:tc>
        <w:tc>
          <w:tcPr>
            <w:tcW w:w="1701" w:type="dxa"/>
            <w:shd w:val="clear" w:color="auto" w:fill="auto"/>
          </w:tcPr>
          <w:p w14:paraId="3B2395E0">
            <w:pPr>
              <w:rPr>
                <w:kern w:val="0"/>
                <w:sz w:val="20"/>
                <w:szCs w:val="20"/>
              </w:rPr>
            </w:pPr>
            <w:r>
              <w:rPr>
                <w:rFonts w:hint="eastAsia"/>
                <w:kern w:val="0"/>
                <w:sz w:val="21"/>
                <w:szCs w:val="22"/>
              </w:rPr>
              <w:t>显示屏</w:t>
            </w:r>
          </w:p>
        </w:tc>
        <w:tc>
          <w:tcPr>
            <w:tcW w:w="6160" w:type="dxa"/>
            <w:shd w:val="clear" w:color="auto" w:fill="auto"/>
          </w:tcPr>
          <w:p w14:paraId="5F3981B9">
            <w:pPr>
              <w:rPr>
                <w:kern w:val="0"/>
                <w:sz w:val="20"/>
                <w:szCs w:val="20"/>
              </w:rPr>
            </w:pPr>
            <w:r>
              <w:rPr>
                <w:rFonts w:hint="eastAsia"/>
                <w:kern w:val="0"/>
                <w:sz w:val="21"/>
                <w:szCs w:val="22"/>
              </w:rPr>
              <w:t>LCD液晶显示屏，≥7英寸LCD彩色显示屏</w:t>
            </w:r>
          </w:p>
        </w:tc>
      </w:tr>
      <w:tr w14:paraId="7510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80F565D">
            <w:pPr>
              <w:rPr>
                <w:kern w:val="0"/>
                <w:sz w:val="20"/>
                <w:szCs w:val="20"/>
              </w:rPr>
            </w:pPr>
            <w:r>
              <w:rPr>
                <w:rFonts w:hint="eastAsia"/>
                <w:kern w:val="0"/>
                <w:sz w:val="21"/>
                <w:szCs w:val="22"/>
              </w:rPr>
              <w:t>3</w:t>
            </w:r>
          </w:p>
        </w:tc>
        <w:tc>
          <w:tcPr>
            <w:tcW w:w="1701" w:type="dxa"/>
            <w:shd w:val="clear" w:color="auto" w:fill="auto"/>
          </w:tcPr>
          <w:p w14:paraId="7F711449">
            <w:pPr>
              <w:rPr>
                <w:kern w:val="0"/>
                <w:sz w:val="20"/>
                <w:szCs w:val="20"/>
              </w:rPr>
            </w:pPr>
            <w:r>
              <w:rPr>
                <w:rFonts w:hint="eastAsia"/>
                <w:kern w:val="0"/>
                <w:sz w:val="21"/>
                <w:szCs w:val="22"/>
              </w:rPr>
              <w:t>测量位置</w:t>
            </w:r>
          </w:p>
        </w:tc>
        <w:tc>
          <w:tcPr>
            <w:tcW w:w="6160" w:type="dxa"/>
            <w:shd w:val="clear" w:color="auto" w:fill="auto"/>
          </w:tcPr>
          <w:p w14:paraId="302420F1">
            <w:pPr>
              <w:rPr>
                <w:kern w:val="0"/>
                <w:sz w:val="20"/>
                <w:szCs w:val="20"/>
              </w:rPr>
            </w:pPr>
            <w:r>
              <w:rPr>
                <w:rFonts w:hint="eastAsia"/>
                <w:kern w:val="0"/>
                <w:sz w:val="21"/>
                <w:szCs w:val="22"/>
              </w:rPr>
              <w:t>左右上臂均可测量，支持臂筒自适应定位，具有左右侧双按钮启动设计</w:t>
            </w:r>
          </w:p>
        </w:tc>
      </w:tr>
      <w:tr w14:paraId="0E0F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179B33DE">
            <w:pPr>
              <w:rPr>
                <w:kern w:val="0"/>
                <w:sz w:val="20"/>
                <w:szCs w:val="20"/>
              </w:rPr>
            </w:pPr>
            <w:r>
              <w:rPr>
                <w:rFonts w:hint="eastAsia"/>
                <w:kern w:val="0"/>
                <w:sz w:val="21"/>
                <w:szCs w:val="22"/>
              </w:rPr>
              <w:t>4</w:t>
            </w:r>
          </w:p>
        </w:tc>
        <w:tc>
          <w:tcPr>
            <w:tcW w:w="1701" w:type="dxa"/>
            <w:shd w:val="clear" w:color="auto" w:fill="auto"/>
          </w:tcPr>
          <w:p w14:paraId="38217FB9">
            <w:pPr>
              <w:rPr>
                <w:kern w:val="0"/>
                <w:sz w:val="20"/>
                <w:szCs w:val="20"/>
              </w:rPr>
            </w:pPr>
            <w:r>
              <w:rPr>
                <w:rFonts w:hint="eastAsia"/>
                <w:kern w:val="0"/>
                <w:sz w:val="21"/>
                <w:szCs w:val="22"/>
              </w:rPr>
              <w:t>适应臂周范围</w:t>
            </w:r>
          </w:p>
        </w:tc>
        <w:tc>
          <w:tcPr>
            <w:tcW w:w="6160" w:type="dxa"/>
            <w:shd w:val="clear" w:color="auto" w:fill="auto"/>
          </w:tcPr>
          <w:p w14:paraId="782DBF42">
            <w:pPr>
              <w:rPr>
                <w:kern w:val="0"/>
                <w:sz w:val="20"/>
                <w:szCs w:val="20"/>
              </w:rPr>
            </w:pPr>
            <w:r>
              <w:rPr>
                <w:rFonts w:hint="eastAsia"/>
                <w:kern w:val="0"/>
                <w:sz w:val="21"/>
                <w:szCs w:val="22"/>
              </w:rPr>
              <w:t>17～42cm</w:t>
            </w:r>
            <w:r>
              <w:rPr>
                <w:kern w:val="0"/>
                <w:sz w:val="20"/>
                <w:szCs w:val="20"/>
              </w:rPr>
              <w:t xml:space="preserve"> </w:t>
            </w:r>
          </w:p>
        </w:tc>
      </w:tr>
      <w:tr w14:paraId="45F4C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BE838EB">
            <w:pPr>
              <w:rPr>
                <w:kern w:val="0"/>
                <w:sz w:val="20"/>
                <w:szCs w:val="20"/>
              </w:rPr>
            </w:pPr>
            <w:r>
              <w:rPr>
                <w:rFonts w:hint="eastAsia"/>
                <w:kern w:val="0"/>
                <w:sz w:val="21"/>
                <w:szCs w:val="22"/>
              </w:rPr>
              <w:t>5</w:t>
            </w:r>
          </w:p>
        </w:tc>
        <w:tc>
          <w:tcPr>
            <w:tcW w:w="1701" w:type="dxa"/>
            <w:shd w:val="clear" w:color="auto" w:fill="auto"/>
          </w:tcPr>
          <w:p w14:paraId="16DC92A6">
            <w:pPr>
              <w:rPr>
                <w:kern w:val="0"/>
                <w:sz w:val="20"/>
                <w:szCs w:val="20"/>
              </w:rPr>
            </w:pPr>
            <w:r>
              <w:rPr>
                <w:rFonts w:hint="eastAsia"/>
                <w:kern w:val="0"/>
                <w:sz w:val="21"/>
                <w:szCs w:val="22"/>
              </w:rPr>
              <w:t>测量范围</w:t>
            </w:r>
          </w:p>
        </w:tc>
        <w:tc>
          <w:tcPr>
            <w:tcW w:w="6160" w:type="dxa"/>
            <w:shd w:val="clear" w:color="auto" w:fill="auto"/>
          </w:tcPr>
          <w:p w14:paraId="26F2A6C6">
            <w:pPr>
              <w:rPr>
                <w:kern w:val="0"/>
                <w:sz w:val="20"/>
                <w:szCs w:val="20"/>
              </w:rPr>
            </w:pPr>
            <w:r>
              <w:rPr>
                <w:rFonts w:hint="eastAsia"/>
                <w:kern w:val="0"/>
                <w:sz w:val="21"/>
                <w:szCs w:val="22"/>
              </w:rPr>
              <w:t>血压量程：0～299mmHg；脉博数：40～180次/分</w:t>
            </w:r>
          </w:p>
        </w:tc>
      </w:tr>
      <w:tr w14:paraId="7354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24590351">
            <w:pPr>
              <w:rPr>
                <w:kern w:val="0"/>
                <w:sz w:val="20"/>
                <w:szCs w:val="20"/>
              </w:rPr>
            </w:pPr>
            <w:r>
              <w:rPr>
                <w:rFonts w:hint="eastAsia"/>
                <w:kern w:val="0"/>
                <w:sz w:val="20"/>
                <w:szCs w:val="20"/>
              </w:rPr>
              <w:t>6</w:t>
            </w:r>
          </w:p>
        </w:tc>
        <w:tc>
          <w:tcPr>
            <w:tcW w:w="1701" w:type="dxa"/>
            <w:shd w:val="clear" w:color="auto" w:fill="auto"/>
          </w:tcPr>
          <w:p w14:paraId="05E0FC97">
            <w:pPr>
              <w:rPr>
                <w:kern w:val="0"/>
                <w:sz w:val="20"/>
                <w:szCs w:val="20"/>
              </w:rPr>
            </w:pPr>
            <w:r>
              <w:rPr>
                <w:rFonts w:hint="eastAsia"/>
                <w:kern w:val="0"/>
                <w:sz w:val="21"/>
                <w:szCs w:val="22"/>
              </w:rPr>
              <w:t>测量精度</w:t>
            </w:r>
          </w:p>
        </w:tc>
        <w:tc>
          <w:tcPr>
            <w:tcW w:w="6160" w:type="dxa"/>
            <w:shd w:val="clear" w:color="auto" w:fill="auto"/>
          </w:tcPr>
          <w:p w14:paraId="2346EF3E">
            <w:pPr>
              <w:rPr>
                <w:kern w:val="0"/>
                <w:sz w:val="20"/>
                <w:szCs w:val="20"/>
              </w:rPr>
            </w:pPr>
            <w:r>
              <w:rPr>
                <w:rFonts w:hint="eastAsia"/>
                <w:kern w:val="0"/>
                <w:sz w:val="21"/>
                <w:szCs w:val="22"/>
              </w:rPr>
              <w:t>压力：±3mmHg；脉搏：±2%或±2次/分，符合ISO 81060-1:2018国际标准</w:t>
            </w:r>
          </w:p>
        </w:tc>
      </w:tr>
      <w:tr w14:paraId="68FC1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1D40C0DB">
            <w:pPr>
              <w:rPr>
                <w:kern w:val="0"/>
                <w:sz w:val="20"/>
                <w:szCs w:val="20"/>
              </w:rPr>
            </w:pPr>
            <w:r>
              <w:rPr>
                <w:rFonts w:hint="eastAsia"/>
                <w:kern w:val="0"/>
                <w:sz w:val="21"/>
                <w:szCs w:val="22"/>
              </w:rPr>
              <w:t>7</w:t>
            </w:r>
          </w:p>
        </w:tc>
        <w:tc>
          <w:tcPr>
            <w:tcW w:w="1701" w:type="dxa"/>
            <w:shd w:val="clear" w:color="auto" w:fill="auto"/>
          </w:tcPr>
          <w:p w14:paraId="58335D9C">
            <w:pPr>
              <w:rPr>
                <w:kern w:val="0"/>
                <w:sz w:val="20"/>
                <w:szCs w:val="20"/>
              </w:rPr>
            </w:pPr>
            <w:r>
              <w:rPr>
                <w:rFonts w:hint="eastAsia"/>
                <w:kern w:val="0"/>
                <w:sz w:val="21"/>
                <w:szCs w:val="22"/>
              </w:rPr>
              <w:t>肘部位置传感器</w:t>
            </w:r>
          </w:p>
        </w:tc>
        <w:tc>
          <w:tcPr>
            <w:tcW w:w="6160" w:type="dxa"/>
            <w:shd w:val="clear" w:color="auto" w:fill="auto"/>
          </w:tcPr>
          <w:p w14:paraId="459B1186">
            <w:pPr>
              <w:rPr>
                <w:kern w:val="0"/>
                <w:sz w:val="20"/>
                <w:szCs w:val="20"/>
              </w:rPr>
            </w:pPr>
            <w:r>
              <w:rPr>
                <w:rFonts w:hint="eastAsia"/>
                <w:kern w:val="0"/>
                <w:sz w:val="21"/>
                <w:szCs w:val="22"/>
              </w:rPr>
              <w:t xml:space="preserve">电子肘部位置传感器，可定位肱动脉，并有手臂放置位置是否正确图标提示功能 </w:t>
            </w:r>
          </w:p>
        </w:tc>
      </w:tr>
      <w:tr w14:paraId="2D2F4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294E5F49">
            <w:pPr>
              <w:rPr>
                <w:kern w:val="0"/>
                <w:sz w:val="20"/>
                <w:szCs w:val="20"/>
              </w:rPr>
            </w:pPr>
            <w:r>
              <w:rPr>
                <w:rFonts w:hint="eastAsia"/>
                <w:kern w:val="0"/>
                <w:sz w:val="21"/>
                <w:szCs w:val="22"/>
              </w:rPr>
              <w:t>8</w:t>
            </w:r>
          </w:p>
        </w:tc>
        <w:tc>
          <w:tcPr>
            <w:tcW w:w="1701" w:type="dxa"/>
            <w:shd w:val="clear" w:color="auto" w:fill="auto"/>
          </w:tcPr>
          <w:p w14:paraId="3EAA3B14">
            <w:pPr>
              <w:rPr>
                <w:kern w:val="0"/>
                <w:sz w:val="20"/>
                <w:szCs w:val="20"/>
              </w:rPr>
            </w:pPr>
            <w:r>
              <w:rPr>
                <w:rFonts w:hint="eastAsia"/>
                <w:kern w:val="0"/>
                <w:sz w:val="21"/>
                <w:szCs w:val="22"/>
              </w:rPr>
              <w:t>臂筒角度调节</w:t>
            </w:r>
          </w:p>
        </w:tc>
        <w:tc>
          <w:tcPr>
            <w:tcW w:w="6160" w:type="dxa"/>
            <w:shd w:val="clear" w:color="auto" w:fill="auto"/>
          </w:tcPr>
          <w:p w14:paraId="23A933A7">
            <w:pPr>
              <w:rPr>
                <w:kern w:val="0"/>
                <w:sz w:val="21"/>
                <w:szCs w:val="22"/>
              </w:rPr>
            </w:pPr>
            <w:r>
              <w:rPr>
                <w:rFonts w:hint="eastAsia"/>
                <w:kern w:val="0"/>
                <w:sz w:val="21"/>
                <w:szCs w:val="22"/>
              </w:rPr>
              <w:t>自动上、下浮动式臂筒，可根据受检者坐姿自动调节高度。</w:t>
            </w:r>
          </w:p>
        </w:tc>
      </w:tr>
      <w:tr w14:paraId="5A54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0A082CED">
            <w:pPr>
              <w:rPr>
                <w:kern w:val="0"/>
                <w:sz w:val="20"/>
                <w:szCs w:val="20"/>
              </w:rPr>
            </w:pPr>
            <w:r>
              <w:rPr>
                <w:rFonts w:hint="eastAsia"/>
                <w:kern w:val="0"/>
                <w:sz w:val="21"/>
                <w:szCs w:val="22"/>
              </w:rPr>
              <w:t>9</w:t>
            </w:r>
          </w:p>
        </w:tc>
        <w:tc>
          <w:tcPr>
            <w:tcW w:w="1701" w:type="dxa"/>
            <w:shd w:val="clear" w:color="auto" w:fill="auto"/>
          </w:tcPr>
          <w:p w14:paraId="76B034C5">
            <w:pPr>
              <w:rPr>
                <w:kern w:val="0"/>
                <w:sz w:val="20"/>
                <w:szCs w:val="20"/>
              </w:rPr>
            </w:pPr>
            <w:r>
              <w:rPr>
                <w:rFonts w:hint="eastAsia"/>
                <w:kern w:val="0"/>
                <w:sz w:val="21"/>
                <w:szCs w:val="22"/>
              </w:rPr>
              <w:t>平均值测量</w:t>
            </w:r>
          </w:p>
        </w:tc>
        <w:tc>
          <w:tcPr>
            <w:tcW w:w="6160" w:type="dxa"/>
            <w:shd w:val="clear" w:color="auto" w:fill="auto"/>
          </w:tcPr>
          <w:p w14:paraId="60E55E01">
            <w:pPr>
              <w:rPr>
                <w:kern w:val="0"/>
                <w:sz w:val="20"/>
                <w:szCs w:val="20"/>
              </w:rPr>
            </w:pPr>
            <w:r>
              <w:rPr>
                <w:rFonts w:hint="eastAsia"/>
                <w:kern w:val="0"/>
                <w:sz w:val="21"/>
                <w:szCs w:val="22"/>
              </w:rPr>
              <w:t>设定1次便可以实现连续2次或3次的单次测量值并获取平均值（需提供使用说明书、彩页等证明文件），平均值可直接打印输出</w:t>
            </w:r>
          </w:p>
        </w:tc>
      </w:tr>
      <w:tr w14:paraId="1ADF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6ADCD874">
            <w:pPr>
              <w:rPr>
                <w:kern w:val="0"/>
                <w:sz w:val="20"/>
                <w:szCs w:val="20"/>
              </w:rPr>
            </w:pPr>
            <w:r>
              <w:rPr>
                <w:rFonts w:hint="eastAsia"/>
                <w:kern w:val="0"/>
                <w:sz w:val="21"/>
                <w:szCs w:val="22"/>
              </w:rPr>
              <w:t>10</w:t>
            </w:r>
          </w:p>
        </w:tc>
        <w:tc>
          <w:tcPr>
            <w:tcW w:w="1701" w:type="dxa"/>
            <w:shd w:val="clear" w:color="auto" w:fill="auto"/>
          </w:tcPr>
          <w:p w14:paraId="3568D865">
            <w:pPr>
              <w:rPr>
                <w:kern w:val="0"/>
                <w:sz w:val="20"/>
                <w:szCs w:val="20"/>
              </w:rPr>
            </w:pPr>
            <w:r>
              <w:rPr>
                <w:rFonts w:hint="eastAsia"/>
                <w:kern w:val="0"/>
                <w:sz w:val="21"/>
                <w:szCs w:val="22"/>
              </w:rPr>
              <w:t>打印模式</w:t>
            </w:r>
          </w:p>
        </w:tc>
        <w:tc>
          <w:tcPr>
            <w:tcW w:w="6160" w:type="dxa"/>
            <w:shd w:val="clear" w:color="auto" w:fill="auto"/>
          </w:tcPr>
          <w:p w14:paraId="12427715">
            <w:pPr>
              <w:rPr>
                <w:kern w:val="0"/>
                <w:sz w:val="20"/>
                <w:szCs w:val="20"/>
              </w:rPr>
            </w:pPr>
            <w:r>
              <w:rPr>
                <w:rFonts w:hint="eastAsia"/>
                <w:kern w:val="0"/>
                <w:sz w:val="21"/>
                <w:szCs w:val="22"/>
              </w:rPr>
              <w:t>不低于3种报告格式（标准格式、简洁格式、详细格式），并可打印出带二维码形式（支持扫码查询测量记录）和显示干扰波形图的测量结果</w:t>
            </w:r>
          </w:p>
        </w:tc>
      </w:tr>
      <w:tr w14:paraId="6C80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ADC83EF">
            <w:pPr>
              <w:rPr>
                <w:kern w:val="0"/>
                <w:sz w:val="20"/>
                <w:szCs w:val="20"/>
              </w:rPr>
            </w:pPr>
            <w:r>
              <w:rPr>
                <w:rFonts w:hint="eastAsia"/>
                <w:kern w:val="0"/>
                <w:sz w:val="21"/>
                <w:szCs w:val="22"/>
              </w:rPr>
              <w:t>11</w:t>
            </w:r>
          </w:p>
        </w:tc>
        <w:tc>
          <w:tcPr>
            <w:tcW w:w="1701" w:type="dxa"/>
            <w:shd w:val="clear" w:color="auto" w:fill="auto"/>
          </w:tcPr>
          <w:p w14:paraId="78BE6926">
            <w:pPr>
              <w:rPr>
                <w:kern w:val="0"/>
                <w:sz w:val="20"/>
                <w:szCs w:val="20"/>
              </w:rPr>
            </w:pPr>
            <w:r>
              <w:rPr>
                <w:rFonts w:hint="eastAsia"/>
                <w:kern w:val="0"/>
                <w:sz w:val="21"/>
                <w:szCs w:val="22"/>
              </w:rPr>
              <w:t>打印装置</w:t>
            </w:r>
          </w:p>
        </w:tc>
        <w:tc>
          <w:tcPr>
            <w:tcW w:w="6160" w:type="dxa"/>
            <w:shd w:val="clear" w:color="auto" w:fill="auto"/>
          </w:tcPr>
          <w:p w14:paraId="3BD4C46D">
            <w:pPr>
              <w:rPr>
                <w:kern w:val="0"/>
                <w:sz w:val="20"/>
                <w:szCs w:val="20"/>
              </w:rPr>
            </w:pPr>
            <w:r>
              <w:rPr>
                <w:rFonts w:hint="eastAsia"/>
                <w:kern w:val="0"/>
                <w:sz w:val="21"/>
                <w:szCs w:val="22"/>
              </w:rPr>
              <w:t>内置热敏式打印机，打印速度不低于50mm/s，多种打印模式可选，支持自动裁纸，打印纸宽度不小于57mm，适配常规医用打印纸规格</w:t>
            </w:r>
          </w:p>
        </w:tc>
      </w:tr>
      <w:tr w14:paraId="74C55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12F8226F">
            <w:pPr>
              <w:rPr>
                <w:kern w:val="0"/>
                <w:sz w:val="20"/>
                <w:szCs w:val="20"/>
              </w:rPr>
            </w:pPr>
            <w:r>
              <w:rPr>
                <w:rFonts w:hint="eastAsia"/>
                <w:kern w:val="0"/>
                <w:sz w:val="21"/>
                <w:szCs w:val="22"/>
              </w:rPr>
              <w:t>12</w:t>
            </w:r>
          </w:p>
        </w:tc>
        <w:tc>
          <w:tcPr>
            <w:tcW w:w="1701" w:type="dxa"/>
            <w:shd w:val="clear" w:color="auto" w:fill="auto"/>
          </w:tcPr>
          <w:p w14:paraId="544DB665">
            <w:pPr>
              <w:rPr>
                <w:kern w:val="0"/>
                <w:sz w:val="20"/>
                <w:szCs w:val="20"/>
              </w:rPr>
            </w:pPr>
            <w:r>
              <w:rPr>
                <w:rFonts w:hint="eastAsia"/>
                <w:kern w:val="0"/>
                <w:sz w:val="21"/>
                <w:szCs w:val="22"/>
              </w:rPr>
              <w:t>ID功能</w:t>
            </w:r>
          </w:p>
        </w:tc>
        <w:tc>
          <w:tcPr>
            <w:tcW w:w="6160" w:type="dxa"/>
            <w:shd w:val="clear" w:color="auto" w:fill="auto"/>
          </w:tcPr>
          <w:p w14:paraId="445B11C4">
            <w:pPr>
              <w:rPr>
                <w:kern w:val="0"/>
                <w:sz w:val="20"/>
                <w:szCs w:val="20"/>
              </w:rPr>
            </w:pPr>
            <w:r>
              <w:rPr>
                <w:rFonts w:hint="eastAsia"/>
                <w:kern w:val="0"/>
                <w:sz w:val="21"/>
                <w:szCs w:val="22"/>
              </w:rPr>
              <w:t>无须通信协议开发便可直接连接扫描枪或身份证读卡器等身份识别设备，各种终端和信息系统都可轻松读取测量者ID编号并管理测量值，支持ID与测量数据一一对应存储</w:t>
            </w:r>
          </w:p>
        </w:tc>
      </w:tr>
      <w:tr w14:paraId="06E2D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513C6472">
            <w:pPr>
              <w:rPr>
                <w:kern w:val="0"/>
                <w:sz w:val="20"/>
                <w:szCs w:val="20"/>
              </w:rPr>
            </w:pPr>
            <w:r>
              <w:rPr>
                <w:rFonts w:hint="eastAsia"/>
                <w:kern w:val="0"/>
                <w:sz w:val="21"/>
                <w:szCs w:val="22"/>
              </w:rPr>
              <w:t>13</w:t>
            </w:r>
          </w:p>
        </w:tc>
        <w:tc>
          <w:tcPr>
            <w:tcW w:w="1701" w:type="dxa"/>
            <w:shd w:val="clear" w:color="auto" w:fill="auto"/>
          </w:tcPr>
          <w:p w14:paraId="14E65889">
            <w:pPr>
              <w:rPr>
                <w:kern w:val="0"/>
                <w:sz w:val="20"/>
                <w:szCs w:val="20"/>
              </w:rPr>
            </w:pPr>
            <w:r>
              <w:rPr>
                <w:rFonts w:hint="eastAsia"/>
                <w:kern w:val="0"/>
                <w:sz w:val="21"/>
                <w:szCs w:val="22"/>
              </w:rPr>
              <w:t>抗菌设计</w:t>
            </w:r>
          </w:p>
        </w:tc>
        <w:tc>
          <w:tcPr>
            <w:tcW w:w="6160" w:type="dxa"/>
            <w:shd w:val="clear" w:color="auto" w:fill="auto"/>
          </w:tcPr>
          <w:p w14:paraId="63DF418E">
            <w:pPr>
              <w:rPr>
                <w:kern w:val="0"/>
                <w:sz w:val="20"/>
                <w:szCs w:val="20"/>
              </w:rPr>
            </w:pPr>
            <w:r>
              <w:rPr>
                <w:rFonts w:hint="eastAsia"/>
                <w:kern w:val="0"/>
                <w:sz w:val="21"/>
                <w:szCs w:val="22"/>
              </w:rPr>
              <w:t>袖带：抗菌布套，可拆洗，耐消毒，符合医用抗菌标准</w:t>
            </w:r>
          </w:p>
        </w:tc>
      </w:tr>
      <w:tr w14:paraId="14BE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46734D75">
            <w:pPr>
              <w:rPr>
                <w:kern w:val="0"/>
                <w:sz w:val="20"/>
                <w:szCs w:val="20"/>
              </w:rPr>
            </w:pPr>
            <w:r>
              <w:rPr>
                <w:rFonts w:hint="eastAsia"/>
                <w:kern w:val="0"/>
                <w:sz w:val="21"/>
                <w:szCs w:val="22"/>
              </w:rPr>
              <w:t>14</w:t>
            </w:r>
          </w:p>
        </w:tc>
        <w:tc>
          <w:tcPr>
            <w:tcW w:w="1701" w:type="dxa"/>
            <w:shd w:val="clear" w:color="auto" w:fill="auto"/>
          </w:tcPr>
          <w:p w14:paraId="506F4A8F">
            <w:pPr>
              <w:rPr>
                <w:kern w:val="0"/>
                <w:sz w:val="20"/>
                <w:szCs w:val="20"/>
              </w:rPr>
            </w:pPr>
            <w:r>
              <w:rPr>
                <w:rFonts w:hint="eastAsia"/>
                <w:kern w:val="0"/>
                <w:sz w:val="21"/>
                <w:szCs w:val="22"/>
              </w:rPr>
              <w:t>测量步骤引导功能</w:t>
            </w:r>
          </w:p>
        </w:tc>
        <w:tc>
          <w:tcPr>
            <w:tcW w:w="6160" w:type="dxa"/>
            <w:shd w:val="clear" w:color="auto" w:fill="auto"/>
          </w:tcPr>
          <w:p w14:paraId="588C2D9C">
            <w:pPr>
              <w:rPr>
                <w:kern w:val="0"/>
                <w:sz w:val="20"/>
                <w:szCs w:val="20"/>
              </w:rPr>
            </w:pPr>
            <w:r>
              <w:rPr>
                <w:rFonts w:hint="eastAsia"/>
                <w:kern w:val="0"/>
                <w:sz w:val="21"/>
                <w:szCs w:val="22"/>
              </w:rPr>
              <w:t>测量姿势动态动画（面板）及语音引导，支持多语言切换（至少包含中文、英文）</w:t>
            </w:r>
          </w:p>
        </w:tc>
      </w:tr>
      <w:tr w14:paraId="637D3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6E7896E6">
            <w:pPr>
              <w:rPr>
                <w:kern w:val="0"/>
                <w:sz w:val="20"/>
                <w:szCs w:val="20"/>
              </w:rPr>
            </w:pPr>
            <w:r>
              <w:rPr>
                <w:rFonts w:hint="eastAsia"/>
                <w:kern w:val="0"/>
                <w:sz w:val="21"/>
                <w:szCs w:val="22"/>
              </w:rPr>
              <w:t>15</w:t>
            </w:r>
          </w:p>
        </w:tc>
        <w:tc>
          <w:tcPr>
            <w:tcW w:w="1701" w:type="dxa"/>
            <w:shd w:val="clear" w:color="auto" w:fill="auto"/>
          </w:tcPr>
          <w:p w14:paraId="2341D6E3">
            <w:pPr>
              <w:rPr>
                <w:kern w:val="0"/>
                <w:sz w:val="20"/>
                <w:szCs w:val="20"/>
              </w:rPr>
            </w:pPr>
            <w:r>
              <w:rPr>
                <w:rFonts w:hint="eastAsia"/>
                <w:kern w:val="0"/>
                <w:sz w:val="21"/>
                <w:szCs w:val="22"/>
              </w:rPr>
              <w:t>臂筒交互功能</w:t>
            </w:r>
          </w:p>
        </w:tc>
        <w:tc>
          <w:tcPr>
            <w:tcW w:w="6160" w:type="dxa"/>
            <w:shd w:val="clear" w:color="auto" w:fill="auto"/>
          </w:tcPr>
          <w:p w14:paraId="2FDD9A82">
            <w:pPr>
              <w:rPr>
                <w:kern w:val="0"/>
                <w:sz w:val="20"/>
                <w:szCs w:val="20"/>
              </w:rPr>
            </w:pPr>
            <w:r>
              <w:rPr>
                <w:rFonts w:hint="eastAsia"/>
                <w:kern w:val="0"/>
                <w:sz w:val="21"/>
                <w:szCs w:val="22"/>
              </w:rPr>
              <w:t>臂筒组件可自主拆卸更换，并具备自检自校功能（需提供使用说明书、彩页等证明文件），自校精度误差≤±1mmHg</w:t>
            </w:r>
          </w:p>
        </w:tc>
      </w:tr>
      <w:tr w14:paraId="2DBCA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54D1EEBD">
            <w:pPr>
              <w:rPr>
                <w:kern w:val="0"/>
                <w:sz w:val="20"/>
                <w:szCs w:val="20"/>
              </w:rPr>
            </w:pPr>
            <w:r>
              <w:rPr>
                <w:rFonts w:hint="eastAsia"/>
                <w:kern w:val="0"/>
                <w:sz w:val="21"/>
                <w:szCs w:val="22"/>
              </w:rPr>
              <w:t>16</w:t>
            </w:r>
          </w:p>
        </w:tc>
        <w:tc>
          <w:tcPr>
            <w:tcW w:w="1701" w:type="dxa"/>
            <w:shd w:val="clear" w:color="auto" w:fill="auto"/>
          </w:tcPr>
          <w:p w14:paraId="14C0B443">
            <w:pPr>
              <w:rPr>
                <w:kern w:val="0"/>
                <w:sz w:val="20"/>
                <w:szCs w:val="20"/>
              </w:rPr>
            </w:pPr>
            <w:r>
              <w:rPr>
                <w:rFonts w:hint="eastAsia"/>
                <w:kern w:val="0"/>
                <w:sz w:val="21"/>
                <w:szCs w:val="22"/>
              </w:rPr>
              <w:t>语音功能</w:t>
            </w:r>
          </w:p>
        </w:tc>
        <w:tc>
          <w:tcPr>
            <w:tcW w:w="6160" w:type="dxa"/>
            <w:shd w:val="clear" w:color="auto" w:fill="auto"/>
          </w:tcPr>
          <w:p w14:paraId="3FD01B86">
            <w:pPr>
              <w:rPr>
                <w:kern w:val="0"/>
                <w:sz w:val="20"/>
                <w:szCs w:val="20"/>
              </w:rPr>
            </w:pPr>
            <w:r>
              <w:rPr>
                <w:rFonts w:hint="eastAsia"/>
                <w:kern w:val="0"/>
                <w:sz w:val="21"/>
                <w:szCs w:val="22"/>
              </w:rPr>
              <w:t>测量全程语音提示，测量结束播报测量结果（收缩压、舒张压、脉搏）</w:t>
            </w:r>
          </w:p>
        </w:tc>
      </w:tr>
      <w:tr w14:paraId="1560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3A0AA828">
            <w:pPr>
              <w:rPr>
                <w:kern w:val="0"/>
                <w:sz w:val="20"/>
                <w:szCs w:val="20"/>
              </w:rPr>
            </w:pPr>
            <w:r>
              <w:rPr>
                <w:rFonts w:hint="eastAsia"/>
                <w:kern w:val="0"/>
                <w:sz w:val="21"/>
                <w:szCs w:val="22"/>
              </w:rPr>
              <w:t>17</w:t>
            </w:r>
          </w:p>
        </w:tc>
        <w:tc>
          <w:tcPr>
            <w:tcW w:w="1701" w:type="dxa"/>
            <w:shd w:val="clear" w:color="auto" w:fill="auto"/>
          </w:tcPr>
          <w:p w14:paraId="45E1DBA6">
            <w:pPr>
              <w:rPr>
                <w:kern w:val="0"/>
                <w:sz w:val="20"/>
                <w:szCs w:val="20"/>
              </w:rPr>
            </w:pPr>
            <w:r>
              <w:rPr>
                <w:rFonts w:hint="eastAsia"/>
                <w:kern w:val="0"/>
                <w:sz w:val="21"/>
                <w:szCs w:val="22"/>
              </w:rPr>
              <w:t>用户教育</w:t>
            </w:r>
          </w:p>
        </w:tc>
        <w:tc>
          <w:tcPr>
            <w:tcW w:w="6160" w:type="dxa"/>
            <w:shd w:val="clear" w:color="auto" w:fill="auto"/>
          </w:tcPr>
          <w:p w14:paraId="04B45656">
            <w:pPr>
              <w:rPr>
                <w:kern w:val="0"/>
                <w:sz w:val="20"/>
                <w:szCs w:val="20"/>
              </w:rPr>
            </w:pPr>
            <w:r>
              <w:rPr>
                <w:rFonts w:hint="eastAsia"/>
                <w:kern w:val="0"/>
                <w:sz w:val="21"/>
                <w:szCs w:val="22"/>
              </w:rPr>
              <w:t>根据测量结果，显示提示信息（如高血压注意事项、低血压建议等），支持自定义提示内容</w:t>
            </w:r>
          </w:p>
        </w:tc>
      </w:tr>
      <w:tr w14:paraId="006E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3D6618AF">
            <w:pPr>
              <w:rPr>
                <w:kern w:val="0"/>
                <w:sz w:val="20"/>
                <w:szCs w:val="20"/>
              </w:rPr>
            </w:pPr>
            <w:r>
              <w:rPr>
                <w:rFonts w:hint="eastAsia"/>
                <w:kern w:val="0"/>
                <w:sz w:val="21"/>
                <w:szCs w:val="22"/>
              </w:rPr>
              <w:t>18</w:t>
            </w:r>
          </w:p>
        </w:tc>
        <w:tc>
          <w:tcPr>
            <w:tcW w:w="1701" w:type="dxa"/>
            <w:shd w:val="clear" w:color="auto" w:fill="auto"/>
          </w:tcPr>
          <w:p w14:paraId="10CDB503">
            <w:pPr>
              <w:rPr>
                <w:kern w:val="0"/>
                <w:sz w:val="20"/>
                <w:szCs w:val="20"/>
              </w:rPr>
            </w:pPr>
            <w:r>
              <w:rPr>
                <w:rFonts w:hint="eastAsia"/>
                <w:kern w:val="0"/>
                <w:sz w:val="21"/>
                <w:szCs w:val="22"/>
              </w:rPr>
              <w:t>通信数据输出</w:t>
            </w:r>
          </w:p>
        </w:tc>
        <w:tc>
          <w:tcPr>
            <w:tcW w:w="6160" w:type="dxa"/>
            <w:shd w:val="clear" w:color="auto" w:fill="auto"/>
          </w:tcPr>
          <w:p w14:paraId="3EA5F9D9">
            <w:pPr>
              <w:rPr>
                <w:kern w:val="0"/>
                <w:sz w:val="21"/>
                <w:szCs w:val="22"/>
              </w:rPr>
            </w:pPr>
            <w:r>
              <w:rPr>
                <w:rFonts w:hint="eastAsia"/>
                <w:kern w:val="0"/>
                <w:sz w:val="21"/>
                <w:szCs w:val="22"/>
              </w:rPr>
              <w:t>同时具备USB、蓝牙、WIFI、有线LAN四种输出方式（支持USB 2.0及以上版本），可导出测量数据（格式支持Excel、CSV），支持与医院HIS/LIS系统对接，实现数据同步上传</w:t>
            </w:r>
          </w:p>
        </w:tc>
      </w:tr>
      <w:tr w14:paraId="6BBF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3759580B">
            <w:pPr>
              <w:rPr>
                <w:kern w:val="0"/>
                <w:sz w:val="20"/>
                <w:szCs w:val="20"/>
              </w:rPr>
            </w:pPr>
            <w:r>
              <w:rPr>
                <w:rFonts w:hint="eastAsia"/>
                <w:kern w:val="0"/>
                <w:sz w:val="21"/>
                <w:szCs w:val="22"/>
              </w:rPr>
              <w:t>19</w:t>
            </w:r>
          </w:p>
        </w:tc>
        <w:tc>
          <w:tcPr>
            <w:tcW w:w="1701" w:type="dxa"/>
            <w:shd w:val="clear" w:color="auto" w:fill="auto"/>
          </w:tcPr>
          <w:p w14:paraId="79937AE8">
            <w:pPr>
              <w:rPr>
                <w:kern w:val="0"/>
                <w:sz w:val="20"/>
                <w:szCs w:val="20"/>
              </w:rPr>
            </w:pPr>
            <w:r>
              <w:rPr>
                <w:rFonts w:hint="eastAsia"/>
                <w:kern w:val="0"/>
                <w:sz w:val="21"/>
                <w:szCs w:val="22"/>
              </w:rPr>
              <w:t>精度保障</w:t>
            </w:r>
          </w:p>
        </w:tc>
        <w:tc>
          <w:tcPr>
            <w:tcW w:w="6160" w:type="dxa"/>
            <w:shd w:val="clear" w:color="auto" w:fill="auto"/>
          </w:tcPr>
          <w:p w14:paraId="29DF0494">
            <w:pPr>
              <w:rPr>
                <w:kern w:val="0"/>
                <w:sz w:val="20"/>
                <w:szCs w:val="20"/>
              </w:rPr>
            </w:pPr>
            <w:r>
              <w:rPr>
                <w:rFonts w:hint="eastAsia"/>
                <w:kern w:val="0"/>
                <w:sz w:val="21"/>
                <w:szCs w:val="22"/>
              </w:rPr>
              <w:t>需提供符合中国高血压指南要求的认证网站www.dableducational.org或www.stridebp.org上查询证明材料，同时提供国家认可的第三方检测报告，证明产品精度符合标准</w:t>
            </w:r>
          </w:p>
        </w:tc>
      </w:tr>
      <w:tr w14:paraId="01AF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218635D9">
            <w:pPr>
              <w:rPr>
                <w:kern w:val="0"/>
                <w:sz w:val="20"/>
                <w:szCs w:val="20"/>
              </w:rPr>
            </w:pPr>
            <w:r>
              <w:rPr>
                <w:rFonts w:hint="eastAsia"/>
                <w:kern w:val="0"/>
                <w:sz w:val="21"/>
                <w:szCs w:val="22"/>
              </w:rPr>
              <w:t>20</w:t>
            </w:r>
          </w:p>
        </w:tc>
        <w:tc>
          <w:tcPr>
            <w:tcW w:w="1701" w:type="dxa"/>
            <w:shd w:val="clear" w:color="auto" w:fill="auto"/>
          </w:tcPr>
          <w:p w14:paraId="34CC87B2">
            <w:pPr>
              <w:rPr>
                <w:kern w:val="0"/>
                <w:sz w:val="20"/>
                <w:szCs w:val="20"/>
              </w:rPr>
            </w:pPr>
            <w:r>
              <w:rPr>
                <w:rFonts w:hint="eastAsia"/>
                <w:kern w:val="0"/>
                <w:sz w:val="21"/>
                <w:szCs w:val="22"/>
              </w:rPr>
              <w:t>工作环境</w:t>
            </w:r>
          </w:p>
        </w:tc>
        <w:tc>
          <w:tcPr>
            <w:tcW w:w="6160" w:type="dxa"/>
            <w:shd w:val="clear" w:color="auto" w:fill="auto"/>
          </w:tcPr>
          <w:p w14:paraId="257E848B">
            <w:pPr>
              <w:rPr>
                <w:kern w:val="0"/>
                <w:sz w:val="20"/>
                <w:szCs w:val="20"/>
              </w:rPr>
            </w:pPr>
            <w:r>
              <w:rPr>
                <w:rFonts w:hint="eastAsia"/>
                <w:kern w:val="0"/>
                <w:sz w:val="21"/>
                <w:szCs w:val="22"/>
              </w:rPr>
              <w:t>工作温度：5℃～40℃，相对湿度：15%～85%，大气压力：86kPa～106kPa</w:t>
            </w:r>
            <w:r>
              <w:rPr>
                <w:kern w:val="0"/>
                <w:sz w:val="21"/>
                <w:szCs w:val="22"/>
              </w:rPr>
              <w:t xml:space="preserve"> </w:t>
            </w:r>
          </w:p>
        </w:tc>
      </w:tr>
      <w:tr w14:paraId="54B4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20D82F8F">
            <w:pPr>
              <w:rPr>
                <w:kern w:val="0"/>
                <w:sz w:val="20"/>
                <w:szCs w:val="20"/>
              </w:rPr>
            </w:pPr>
            <w:r>
              <w:rPr>
                <w:kern w:val="0"/>
                <w:sz w:val="21"/>
                <w:szCs w:val="22"/>
              </w:rPr>
              <w:t>21</w:t>
            </w:r>
          </w:p>
        </w:tc>
        <w:tc>
          <w:tcPr>
            <w:tcW w:w="1701" w:type="dxa"/>
            <w:shd w:val="clear" w:color="auto" w:fill="auto"/>
          </w:tcPr>
          <w:p w14:paraId="20A53E8B">
            <w:pPr>
              <w:rPr>
                <w:kern w:val="0"/>
                <w:sz w:val="20"/>
                <w:szCs w:val="20"/>
              </w:rPr>
            </w:pPr>
            <w:r>
              <w:rPr>
                <w:rFonts w:hint="eastAsia"/>
                <w:kern w:val="0"/>
                <w:sz w:val="21"/>
                <w:szCs w:val="22"/>
              </w:rPr>
              <w:t>认证要求</w:t>
            </w:r>
          </w:p>
        </w:tc>
        <w:tc>
          <w:tcPr>
            <w:tcW w:w="6160" w:type="dxa"/>
            <w:shd w:val="clear" w:color="auto" w:fill="auto"/>
          </w:tcPr>
          <w:p w14:paraId="7E5D19CF">
            <w:pPr>
              <w:rPr>
                <w:kern w:val="0"/>
                <w:sz w:val="20"/>
                <w:szCs w:val="20"/>
              </w:rPr>
            </w:pPr>
            <w:r>
              <w:rPr>
                <w:rFonts w:hint="eastAsia"/>
                <w:kern w:val="0"/>
                <w:sz w:val="21"/>
                <w:szCs w:val="22"/>
              </w:rPr>
              <w:t>产品需具备医疗器械注册证（第二类）、医疗器械生产许可证，符合国家医疗器械相关法规要求，提供证书复印件佐证</w:t>
            </w:r>
          </w:p>
        </w:tc>
      </w:tr>
      <w:tr w14:paraId="17200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1971B51B">
            <w:pPr>
              <w:rPr>
                <w:kern w:val="0"/>
                <w:sz w:val="20"/>
                <w:szCs w:val="20"/>
              </w:rPr>
            </w:pPr>
            <w:r>
              <w:rPr>
                <w:kern w:val="0"/>
                <w:sz w:val="21"/>
                <w:szCs w:val="22"/>
              </w:rPr>
              <w:t>22</w:t>
            </w:r>
          </w:p>
        </w:tc>
        <w:tc>
          <w:tcPr>
            <w:tcW w:w="1701" w:type="dxa"/>
            <w:shd w:val="clear" w:color="auto" w:fill="auto"/>
          </w:tcPr>
          <w:p w14:paraId="3A3D8980">
            <w:pPr>
              <w:rPr>
                <w:kern w:val="0"/>
                <w:sz w:val="20"/>
                <w:szCs w:val="20"/>
              </w:rPr>
            </w:pPr>
            <w:r>
              <w:rPr>
                <w:rFonts w:hint="eastAsia"/>
                <w:kern w:val="0"/>
                <w:sz w:val="21"/>
                <w:szCs w:val="22"/>
              </w:rPr>
              <w:t>质保期</w:t>
            </w:r>
          </w:p>
        </w:tc>
        <w:tc>
          <w:tcPr>
            <w:tcW w:w="6160" w:type="dxa"/>
            <w:shd w:val="clear" w:color="auto" w:fill="auto"/>
          </w:tcPr>
          <w:p w14:paraId="65D0D248">
            <w:pPr>
              <w:rPr>
                <w:kern w:val="0"/>
                <w:sz w:val="20"/>
                <w:szCs w:val="20"/>
              </w:rPr>
            </w:pPr>
            <w:r>
              <w:rPr>
                <w:rFonts w:hint="eastAsia"/>
                <w:kern w:val="0"/>
                <w:sz w:val="21"/>
                <w:szCs w:val="22"/>
              </w:rPr>
              <w:t>整机原厂质保≥3年</w:t>
            </w:r>
          </w:p>
        </w:tc>
      </w:tr>
    </w:tbl>
    <w:p w14:paraId="1F31A555"/>
    <w:p w14:paraId="2907B09C"/>
    <w:p w14:paraId="49EC7B3A"/>
    <w:p w14:paraId="6EB1852F"/>
    <w:p w14:paraId="004A592F"/>
    <w:p w14:paraId="7EA7B526"/>
    <w:p w14:paraId="7B7DBAD3"/>
    <w:p w14:paraId="47ADFCCF"/>
    <w:p w14:paraId="63065C14"/>
    <w:p w14:paraId="698A8421"/>
    <w:p w14:paraId="3DFB18CE"/>
    <w:p w14:paraId="443B1FB3"/>
    <w:p w14:paraId="66AFB108"/>
    <w:p w14:paraId="0285FC87"/>
    <w:p w14:paraId="0D9ED6EF"/>
    <w:p w14:paraId="401D884A"/>
    <w:p w14:paraId="702393B0"/>
    <w:p w14:paraId="639935E1"/>
    <w:p w14:paraId="079E9B75"/>
    <w:p w14:paraId="7F93ADB3"/>
    <w:p w14:paraId="34C7789F"/>
    <w:p w14:paraId="415EDE0B"/>
    <w:p w14:paraId="5B94501D"/>
    <w:p w14:paraId="190C27C0"/>
    <w:p w14:paraId="61D84F23"/>
    <w:p w14:paraId="1035E932"/>
    <w:p w14:paraId="295C60F8"/>
    <w:p w14:paraId="7C1EC5EC"/>
    <w:p w14:paraId="62C0E67B"/>
    <w:p w14:paraId="41A4F708"/>
    <w:p w14:paraId="000D2BB7"/>
    <w:p w14:paraId="662EFD9E"/>
    <w:p w14:paraId="023A9341"/>
    <w:p w14:paraId="437E3997"/>
    <w:p w14:paraId="789B3211"/>
    <w:p w14:paraId="58D832CD"/>
    <w:p w14:paraId="776CF5F7"/>
    <w:p w14:paraId="7F39B2CD">
      <w:pPr>
        <w:jc w:val="center"/>
        <w:rPr>
          <w:rFonts w:hint="eastAsia"/>
          <w:b/>
          <w:bCs/>
          <w:sz w:val="28"/>
          <w:szCs w:val="36"/>
          <w:lang w:val="en-US" w:eastAsia="zh-CN"/>
        </w:rPr>
      </w:pPr>
      <w:r>
        <w:rPr>
          <w:rFonts w:hint="eastAsia"/>
          <w:b/>
          <w:bCs/>
          <w:sz w:val="28"/>
          <w:szCs w:val="36"/>
          <w:lang w:val="en-US" w:eastAsia="zh-CN"/>
        </w:rPr>
        <w:t>7.内窥镜手术动力系统技术参数</w:t>
      </w:r>
    </w:p>
    <w:p w14:paraId="0A1BC32D">
      <w:pPr>
        <w:jc w:val="both"/>
        <w:rPr>
          <w:rFonts w:hint="default"/>
          <w:sz w:val="28"/>
          <w:szCs w:val="36"/>
          <w:lang w:val="en-US" w:eastAsia="zh-CN"/>
        </w:rPr>
      </w:pPr>
      <w:r>
        <w:rPr>
          <w:rFonts w:hint="eastAsia"/>
          <w:sz w:val="28"/>
          <w:szCs w:val="36"/>
          <w:lang w:val="en-US" w:eastAsia="zh-CN"/>
        </w:rPr>
        <w:t>数量：1套</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1744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4C19DA65">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16AFA57A">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3ED83FB9">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7053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3BFEE3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4410835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5581" w:type="dxa"/>
            <w:shd w:val="solid" w:color="FFFFFF" w:fill="auto"/>
            <w:vAlign w:val="top"/>
          </w:tcPr>
          <w:p w14:paraId="6C469C1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用于妇科子宫切除手术中，与内窥镜及配套手术器械配合使用，供病变子宫切除手术用。</w:t>
            </w:r>
          </w:p>
        </w:tc>
      </w:tr>
      <w:tr w14:paraId="2E2B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E858E3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434FE68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工作制</w:t>
            </w:r>
          </w:p>
        </w:tc>
        <w:tc>
          <w:tcPr>
            <w:tcW w:w="5581" w:type="dxa"/>
            <w:shd w:val="solid" w:color="FFFFFF" w:fill="auto"/>
            <w:vAlign w:val="top"/>
          </w:tcPr>
          <w:p w14:paraId="51A1656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间歇加载连续运行，加载2min，间歇2min。</w:t>
            </w:r>
          </w:p>
        </w:tc>
      </w:tr>
      <w:tr w14:paraId="04D9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FCD8D3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7684161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环境要求</w:t>
            </w:r>
          </w:p>
        </w:tc>
        <w:tc>
          <w:tcPr>
            <w:tcW w:w="5581" w:type="dxa"/>
            <w:shd w:val="solid" w:color="FFFFFF" w:fill="auto"/>
            <w:vAlign w:val="top"/>
          </w:tcPr>
          <w:p w14:paraId="7DE3D17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环境温度：-40℃～55℃；相对湿度：≤80%。</w:t>
            </w:r>
          </w:p>
        </w:tc>
      </w:tr>
      <w:tr w14:paraId="2F8A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F1BFEF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5ACD4B7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调速方式</w:t>
            </w:r>
          </w:p>
        </w:tc>
        <w:tc>
          <w:tcPr>
            <w:tcW w:w="5581" w:type="dxa"/>
            <w:shd w:val="solid" w:color="FFFFFF" w:fill="auto"/>
            <w:vAlign w:val="top"/>
          </w:tcPr>
          <w:p w14:paraId="6EC6562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控制器可调节手持马达转动，方式为无级变速，由数码显示转速高低。</w:t>
            </w:r>
          </w:p>
        </w:tc>
      </w:tr>
      <w:tr w14:paraId="1582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A0E1FD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1B6EAB0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转速范围</w:t>
            </w:r>
          </w:p>
        </w:tc>
        <w:tc>
          <w:tcPr>
            <w:tcW w:w="5581" w:type="dxa"/>
            <w:shd w:val="solid" w:color="FFFFFF" w:fill="auto"/>
            <w:vAlign w:val="top"/>
          </w:tcPr>
          <w:p w14:paraId="1F0982F8">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手持马达转速70～180r/min，示值与实际转速允差±10%。</w:t>
            </w:r>
          </w:p>
        </w:tc>
      </w:tr>
      <w:tr w14:paraId="0F0C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F9FCD0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71385C8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输出转矩</w:t>
            </w:r>
          </w:p>
        </w:tc>
        <w:tc>
          <w:tcPr>
            <w:tcW w:w="5581" w:type="dxa"/>
            <w:shd w:val="solid" w:color="FFFFFF" w:fill="auto"/>
            <w:vAlign w:val="top"/>
          </w:tcPr>
          <w:p w14:paraId="63BB3D0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手持马达最大输出转矩≥15N·cm，转速下降不大于20%。</w:t>
            </w:r>
          </w:p>
        </w:tc>
      </w:tr>
      <w:tr w14:paraId="699A0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FC59CC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0972C97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径向跳动</w:t>
            </w:r>
          </w:p>
        </w:tc>
        <w:tc>
          <w:tcPr>
            <w:tcW w:w="5581" w:type="dxa"/>
            <w:shd w:val="solid" w:color="FFFFFF" w:fill="auto"/>
            <w:vAlign w:val="top"/>
          </w:tcPr>
          <w:p w14:paraId="5588D08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手持马达径向跳动量≤1.5mm。</w:t>
            </w:r>
          </w:p>
        </w:tc>
      </w:tr>
      <w:tr w14:paraId="579FE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DB4166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7474076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噪音</w:t>
            </w:r>
          </w:p>
        </w:tc>
        <w:tc>
          <w:tcPr>
            <w:tcW w:w="5581" w:type="dxa"/>
            <w:shd w:val="solid" w:color="FFFFFF" w:fill="auto"/>
            <w:vAlign w:val="top"/>
          </w:tcPr>
          <w:p w14:paraId="6FEBA70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工作时的噪音≤60dB（A）。</w:t>
            </w:r>
          </w:p>
        </w:tc>
      </w:tr>
      <w:tr w14:paraId="630F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F8AB44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50C8B10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手持马达外观</w:t>
            </w:r>
          </w:p>
        </w:tc>
        <w:tc>
          <w:tcPr>
            <w:tcW w:w="5581" w:type="dxa"/>
            <w:shd w:val="solid" w:color="FFFFFF" w:fill="auto"/>
            <w:vAlign w:val="top"/>
          </w:tcPr>
          <w:p w14:paraId="70D3F7E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手持马达外表面平整、光洁、无污损，开关通断应灵活。</w:t>
            </w:r>
          </w:p>
        </w:tc>
      </w:tr>
      <w:tr w14:paraId="4D34B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511B14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0535E2D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器械连接</w:t>
            </w:r>
          </w:p>
        </w:tc>
        <w:tc>
          <w:tcPr>
            <w:tcW w:w="5581" w:type="dxa"/>
            <w:shd w:val="solid" w:color="FFFFFF" w:fill="auto"/>
            <w:vAlign w:val="top"/>
          </w:tcPr>
          <w:p w14:paraId="04D2164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配套手术器械各连接部位应牢固可靠，焊接处应平整光滑、无虚焊或堆焊现象，铆接处不得有松动和脱落现象。</w:t>
            </w:r>
          </w:p>
        </w:tc>
      </w:tr>
      <w:tr w14:paraId="235C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D27B2A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5E5BFA2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器械表面</w:t>
            </w:r>
          </w:p>
        </w:tc>
        <w:tc>
          <w:tcPr>
            <w:tcW w:w="5581" w:type="dxa"/>
            <w:shd w:val="solid" w:color="FFFFFF" w:fill="auto"/>
            <w:vAlign w:val="top"/>
          </w:tcPr>
          <w:p w14:paraId="65059F3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配套手术器械表面光滑、圆整、平直，不得有锋棱、毛刺、裂纹等缺陷；器械头部经热处理。</w:t>
            </w:r>
          </w:p>
        </w:tc>
      </w:tr>
      <w:tr w14:paraId="7210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88039A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292811A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耐腐蚀性</w:t>
            </w:r>
          </w:p>
        </w:tc>
        <w:tc>
          <w:tcPr>
            <w:tcW w:w="5581" w:type="dxa"/>
            <w:shd w:val="solid" w:color="FFFFFF" w:fill="auto"/>
            <w:vAlign w:val="top"/>
          </w:tcPr>
          <w:p w14:paraId="0718ECE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配套手术器械具有良好的耐腐蚀性能，在常规条件下经药物消毒，不得产生腐蚀现象。</w:t>
            </w:r>
          </w:p>
        </w:tc>
      </w:tr>
      <w:tr w14:paraId="77562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80FA5A1">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473A5A5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运行方式</w:t>
            </w:r>
          </w:p>
        </w:tc>
        <w:tc>
          <w:tcPr>
            <w:tcW w:w="5581" w:type="dxa"/>
            <w:shd w:val="solid" w:color="FFFFFF" w:fill="auto"/>
            <w:vAlign w:val="top"/>
          </w:tcPr>
          <w:p w14:paraId="373DC36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连续运行。</w:t>
            </w:r>
          </w:p>
        </w:tc>
      </w:tr>
      <w:tr w14:paraId="0A3D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clear" w:color="auto" w:fill="auto"/>
            <w:vAlign w:val="top"/>
          </w:tcPr>
          <w:p w14:paraId="030181BA">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15</w:t>
            </w:r>
          </w:p>
        </w:tc>
        <w:tc>
          <w:tcPr>
            <w:tcW w:w="1710" w:type="dxa"/>
            <w:shd w:val="clear" w:color="auto" w:fill="auto"/>
            <w:vAlign w:val="top"/>
          </w:tcPr>
          <w:p w14:paraId="09509E2C">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质保期</w:t>
            </w:r>
          </w:p>
        </w:tc>
        <w:tc>
          <w:tcPr>
            <w:tcW w:w="5581" w:type="dxa"/>
            <w:shd w:val="clear" w:color="auto" w:fill="auto"/>
            <w:vAlign w:val="top"/>
          </w:tcPr>
          <w:p w14:paraId="217F6603">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整机原厂质保≥3年</w:t>
            </w:r>
          </w:p>
        </w:tc>
      </w:tr>
    </w:tbl>
    <w:p w14:paraId="77F5AD35">
      <w:pPr>
        <w:jc w:val="both"/>
        <w:rPr>
          <w:rFonts w:hint="default"/>
          <w:sz w:val="28"/>
          <w:szCs w:val="36"/>
          <w:lang w:val="en-US" w:eastAsia="zh-CN"/>
        </w:rPr>
      </w:pPr>
      <w:r>
        <w:rPr>
          <w:rFonts w:hint="eastAsia"/>
          <w:sz w:val="28"/>
          <w:szCs w:val="36"/>
          <w:lang w:val="en-US" w:eastAsia="zh-CN"/>
        </w:rPr>
        <w:t>手</w:t>
      </w:r>
      <w:r>
        <w:rPr>
          <w:rFonts w:hint="default"/>
          <w:sz w:val="28"/>
          <w:szCs w:val="36"/>
          <w:lang w:val="en-US" w:eastAsia="zh-CN"/>
        </w:rPr>
        <w:t>术器械配置清单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3"/>
        <w:gridCol w:w="2071"/>
        <w:gridCol w:w="1644"/>
        <w:gridCol w:w="1602"/>
        <w:gridCol w:w="1602"/>
      </w:tblGrid>
      <w:tr w14:paraId="1C299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360708D8">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序号</w:t>
            </w:r>
          </w:p>
        </w:tc>
        <w:tc>
          <w:tcPr>
            <w:tcW w:w="1704" w:type="dxa"/>
            <w:shd w:val="clear" w:color="auto" w:fill="auto"/>
            <w:vAlign w:val="top"/>
          </w:tcPr>
          <w:p w14:paraId="00C8A5E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产品名称</w:t>
            </w:r>
          </w:p>
        </w:tc>
        <w:tc>
          <w:tcPr>
            <w:tcW w:w="1704" w:type="dxa"/>
            <w:shd w:val="clear" w:color="auto" w:fill="auto"/>
            <w:vAlign w:val="top"/>
          </w:tcPr>
          <w:p w14:paraId="1E294BE2">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规格型号</w:t>
            </w:r>
          </w:p>
        </w:tc>
        <w:tc>
          <w:tcPr>
            <w:tcW w:w="1705" w:type="dxa"/>
            <w:shd w:val="clear" w:color="auto" w:fill="auto"/>
            <w:vAlign w:val="top"/>
          </w:tcPr>
          <w:p w14:paraId="2050754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数量</w:t>
            </w:r>
          </w:p>
        </w:tc>
        <w:tc>
          <w:tcPr>
            <w:tcW w:w="1705" w:type="dxa"/>
            <w:shd w:val="clear" w:color="auto" w:fill="auto"/>
            <w:vAlign w:val="top"/>
          </w:tcPr>
          <w:p w14:paraId="1EDBC0B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单位</w:t>
            </w:r>
          </w:p>
        </w:tc>
      </w:tr>
      <w:tr w14:paraId="0159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64BD405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4" w:type="dxa"/>
            <w:shd w:val="clear" w:color="auto" w:fill="auto"/>
            <w:vAlign w:val="top"/>
          </w:tcPr>
          <w:p w14:paraId="0796E927">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腹式切除器</w:t>
            </w:r>
          </w:p>
        </w:tc>
        <w:tc>
          <w:tcPr>
            <w:tcW w:w="1704" w:type="dxa"/>
            <w:shd w:val="clear" w:color="auto" w:fill="auto"/>
            <w:vAlign w:val="top"/>
          </w:tcPr>
          <w:p w14:paraId="4A621313">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φ15×330</w:t>
            </w:r>
          </w:p>
        </w:tc>
        <w:tc>
          <w:tcPr>
            <w:tcW w:w="1705" w:type="dxa"/>
            <w:shd w:val="clear" w:color="auto" w:fill="auto"/>
            <w:vAlign w:val="top"/>
          </w:tcPr>
          <w:p w14:paraId="07F449E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2E83592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套</w:t>
            </w:r>
          </w:p>
        </w:tc>
      </w:tr>
      <w:tr w14:paraId="325F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273336E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04" w:type="dxa"/>
            <w:shd w:val="clear" w:color="auto" w:fill="auto"/>
            <w:vAlign w:val="top"/>
          </w:tcPr>
          <w:p w14:paraId="6A40D8C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腹式切除器</w:t>
            </w:r>
          </w:p>
        </w:tc>
        <w:tc>
          <w:tcPr>
            <w:tcW w:w="1704" w:type="dxa"/>
            <w:shd w:val="clear" w:color="auto" w:fill="auto"/>
            <w:vAlign w:val="top"/>
          </w:tcPr>
          <w:p w14:paraId="18617E07">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φ12×330</w:t>
            </w:r>
          </w:p>
        </w:tc>
        <w:tc>
          <w:tcPr>
            <w:tcW w:w="1705" w:type="dxa"/>
            <w:shd w:val="clear" w:color="auto" w:fill="auto"/>
            <w:vAlign w:val="top"/>
          </w:tcPr>
          <w:p w14:paraId="7517BC8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4EA53F5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套</w:t>
            </w:r>
          </w:p>
        </w:tc>
      </w:tr>
      <w:tr w14:paraId="5989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042C5BD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04" w:type="dxa"/>
            <w:shd w:val="clear" w:color="auto" w:fill="auto"/>
            <w:vAlign w:val="top"/>
          </w:tcPr>
          <w:p w14:paraId="58B1D447">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引导棒</w:t>
            </w:r>
          </w:p>
        </w:tc>
        <w:tc>
          <w:tcPr>
            <w:tcW w:w="1704" w:type="dxa"/>
            <w:shd w:val="clear" w:color="auto" w:fill="auto"/>
            <w:vAlign w:val="top"/>
          </w:tcPr>
          <w:p w14:paraId="0B8080C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φ10×400</w:t>
            </w:r>
          </w:p>
        </w:tc>
        <w:tc>
          <w:tcPr>
            <w:tcW w:w="1705" w:type="dxa"/>
            <w:shd w:val="clear" w:color="auto" w:fill="auto"/>
            <w:vAlign w:val="top"/>
          </w:tcPr>
          <w:p w14:paraId="1B3DED9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499835F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w:t>
            </w:r>
          </w:p>
        </w:tc>
      </w:tr>
      <w:tr w14:paraId="3C7A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4D1593F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04" w:type="dxa"/>
            <w:shd w:val="clear" w:color="auto" w:fill="auto"/>
            <w:vAlign w:val="top"/>
          </w:tcPr>
          <w:p w14:paraId="5C0BA1A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子宫量棒</w:t>
            </w:r>
          </w:p>
        </w:tc>
        <w:tc>
          <w:tcPr>
            <w:tcW w:w="1704" w:type="dxa"/>
            <w:shd w:val="clear" w:color="auto" w:fill="auto"/>
            <w:vAlign w:val="top"/>
          </w:tcPr>
          <w:p w14:paraId="47635D62">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φ5×500</w:t>
            </w:r>
          </w:p>
        </w:tc>
        <w:tc>
          <w:tcPr>
            <w:tcW w:w="1705" w:type="dxa"/>
            <w:shd w:val="clear" w:color="auto" w:fill="auto"/>
            <w:vAlign w:val="top"/>
          </w:tcPr>
          <w:p w14:paraId="07C1078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5C0B4F58">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w:t>
            </w:r>
          </w:p>
        </w:tc>
      </w:tr>
      <w:tr w14:paraId="095FA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6BB40A3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04" w:type="dxa"/>
            <w:shd w:val="clear" w:color="auto" w:fill="auto"/>
            <w:vAlign w:val="top"/>
          </w:tcPr>
          <w:p w14:paraId="6C2D3B4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子宫拔棒</w:t>
            </w:r>
          </w:p>
        </w:tc>
        <w:tc>
          <w:tcPr>
            <w:tcW w:w="1704" w:type="dxa"/>
            <w:shd w:val="clear" w:color="auto" w:fill="auto"/>
            <w:vAlign w:val="top"/>
          </w:tcPr>
          <w:p w14:paraId="335D251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φ5×400</w:t>
            </w:r>
          </w:p>
        </w:tc>
        <w:tc>
          <w:tcPr>
            <w:tcW w:w="1705" w:type="dxa"/>
            <w:shd w:val="clear" w:color="auto" w:fill="auto"/>
            <w:vAlign w:val="top"/>
          </w:tcPr>
          <w:p w14:paraId="2196B95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71568872">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w:t>
            </w:r>
          </w:p>
        </w:tc>
      </w:tr>
      <w:tr w14:paraId="1D50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4B91977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04" w:type="dxa"/>
            <w:shd w:val="clear" w:color="auto" w:fill="auto"/>
            <w:vAlign w:val="top"/>
          </w:tcPr>
          <w:p w14:paraId="31547B68">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子宫肌瘤钻</w:t>
            </w:r>
          </w:p>
        </w:tc>
        <w:tc>
          <w:tcPr>
            <w:tcW w:w="1704" w:type="dxa"/>
            <w:shd w:val="clear" w:color="auto" w:fill="auto"/>
            <w:vAlign w:val="top"/>
          </w:tcPr>
          <w:p w14:paraId="1D985B4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φ10×400</w:t>
            </w:r>
          </w:p>
        </w:tc>
        <w:tc>
          <w:tcPr>
            <w:tcW w:w="1705" w:type="dxa"/>
            <w:shd w:val="clear" w:color="auto" w:fill="auto"/>
            <w:vAlign w:val="top"/>
          </w:tcPr>
          <w:p w14:paraId="28D461DD">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4F80D24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把</w:t>
            </w:r>
          </w:p>
        </w:tc>
      </w:tr>
      <w:tr w14:paraId="4D2C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2A3F8E9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04" w:type="dxa"/>
            <w:shd w:val="clear" w:color="auto" w:fill="auto"/>
            <w:vAlign w:val="top"/>
          </w:tcPr>
          <w:p w14:paraId="0E99B82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子宫肌瘤钻</w:t>
            </w:r>
          </w:p>
        </w:tc>
        <w:tc>
          <w:tcPr>
            <w:tcW w:w="1704" w:type="dxa"/>
            <w:shd w:val="clear" w:color="auto" w:fill="auto"/>
            <w:vAlign w:val="top"/>
          </w:tcPr>
          <w:p w14:paraId="3755253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φ5×400</w:t>
            </w:r>
          </w:p>
        </w:tc>
        <w:tc>
          <w:tcPr>
            <w:tcW w:w="1705" w:type="dxa"/>
            <w:shd w:val="clear" w:color="auto" w:fill="auto"/>
            <w:vAlign w:val="top"/>
          </w:tcPr>
          <w:p w14:paraId="74C4026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5656045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把</w:t>
            </w:r>
          </w:p>
        </w:tc>
      </w:tr>
      <w:tr w14:paraId="01F5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11F4B9A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04" w:type="dxa"/>
            <w:shd w:val="clear" w:color="auto" w:fill="auto"/>
            <w:vAlign w:val="top"/>
          </w:tcPr>
          <w:p w14:paraId="26F915A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推结棒</w:t>
            </w:r>
          </w:p>
        </w:tc>
        <w:tc>
          <w:tcPr>
            <w:tcW w:w="1704" w:type="dxa"/>
            <w:shd w:val="clear" w:color="auto" w:fill="auto"/>
            <w:vAlign w:val="top"/>
          </w:tcPr>
          <w:p w14:paraId="1B53825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φ5×330</w:t>
            </w:r>
          </w:p>
        </w:tc>
        <w:tc>
          <w:tcPr>
            <w:tcW w:w="1705" w:type="dxa"/>
            <w:shd w:val="clear" w:color="auto" w:fill="auto"/>
            <w:vAlign w:val="top"/>
          </w:tcPr>
          <w:p w14:paraId="7BA2665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01D62E3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w:t>
            </w:r>
          </w:p>
        </w:tc>
      </w:tr>
      <w:tr w14:paraId="3C468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684D30A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04" w:type="dxa"/>
            <w:shd w:val="clear" w:color="auto" w:fill="auto"/>
            <w:vAlign w:val="top"/>
          </w:tcPr>
          <w:p w14:paraId="53C278E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穿刺针</w:t>
            </w:r>
          </w:p>
        </w:tc>
        <w:tc>
          <w:tcPr>
            <w:tcW w:w="1704" w:type="dxa"/>
            <w:shd w:val="clear" w:color="auto" w:fill="auto"/>
            <w:vAlign w:val="top"/>
          </w:tcPr>
          <w:p w14:paraId="067343B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φ5×330</w:t>
            </w:r>
          </w:p>
        </w:tc>
        <w:tc>
          <w:tcPr>
            <w:tcW w:w="1705" w:type="dxa"/>
            <w:shd w:val="clear" w:color="auto" w:fill="auto"/>
            <w:vAlign w:val="top"/>
          </w:tcPr>
          <w:p w14:paraId="734A32E8">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65EC209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w:t>
            </w:r>
          </w:p>
        </w:tc>
      </w:tr>
      <w:tr w14:paraId="0E921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7C86384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04" w:type="dxa"/>
            <w:shd w:val="clear" w:color="auto" w:fill="auto"/>
            <w:vAlign w:val="top"/>
          </w:tcPr>
          <w:p w14:paraId="44212E18">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穿刺套管</w:t>
            </w:r>
          </w:p>
        </w:tc>
        <w:tc>
          <w:tcPr>
            <w:tcW w:w="1704" w:type="dxa"/>
            <w:shd w:val="clear" w:color="auto" w:fill="auto"/>
            <w:vAlign w:val="top"/>
          </w:tcPr>
          <w:p w14:paraId="5DB9EE9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φ15×95</w:t>
            </w:r>
          </w:p>
        </w:tc>
        <w:tc>
          <w:tcPr>
            <w:tcW w:w="1705" w:type="dxa"/>
            <w:shd w:val="clear" w:color="auto" w:fill="auto"/>
            <w:vAlign w:val="top"/>
          </w:tcPr>
          <w:p w14:paraId="73BDD0C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277A2F4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套</w:t>
            </w:r>
          </w:p>
        </w:tc>
      </w:tr>
      <w:tr w14:paraId="2CC3D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0B0A6AB7">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04" w:type="dxa"/>
            <w:shd w:val="clear" w:color="auto" w:fill="auto"/>
            <w:vAlign w:val="top"/>
          </w:tcPr>
          <w:p w14:paraId="5F6A18D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穿刺套管</w:t>
            </w:r>
          </w:p>
        </w:tc>
        <w:tc>
          <w:tcPr>
            <w:tcW w:w="1704" w:type="dxa"/>
            <w:shd w:val="clear" w:color="auto" w:fill="auto"/>
            <w:vAlign w:val="top"/>
          </w:tcPr>
          <w:p w14:paraId="1742A0B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φ12×95</w:t>
            </w:r>
          </w:p>
        </w:tc>
        <w:tc>
          <w:tcPr>
            <w:tcW w:w="1705" w:type="dxa"/>
            <w:shd w:val="clear" w:color="auto" w:fill="auto"/>
            <w:vAlign w:val="top"/>
          </w:tcPr>
          <w:p w14:paraId="2B44D88A">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18E96F52">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套</w:t>
            </w:r>
          </w:p>
        </w:tc>
      </w:tr>
      <w:tr w14:paraId="119E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2E2A564D">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04" w:type="dxa"/>
            <w:shd w:val="clear" w:color="auto" w:fill="auto"/>
            <w:vAlign w:val="top"/>
          </w:tcPr>
          <w:p w14:paraId="61923D2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扩张器</w:t>
            </w:r>
          </w:p>
        </w:tc>
        <w:tc>
          <w:tcPr>
            <w:tcW w:w="1704" w:type="dxa"/>
            <w:shd w:val="clear" w:color="auto" w:fill="auto"/>
            <w:vAlign w:val="top"/>
          </w:tcPr>
          <w:p w14:paraId="53113168">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φ15-10</w:t>
            </w:r>
          </w:p>
        </w:tc>
        <w:tc>
          <w:tcPr>
            <w:tcW w:w="1705" w:type="dxa"/>
            <w:shd w:val="clear" w:color="auto" w:fill="auto"/>
            <w:vAlign w:val="top"/>
          </w:tcPr>
          <w:p w14:paraId="11522DED">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4473897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w:t>
            </w:r>
          </w:p>
        </w:tc>
      </w:tr>
      <w:tr w14:paraId="6CD0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2EFF6C3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04" w:type="dxa"/>
            <w:shd w:val="clear" w:color="auto" w:fill="auto"/>
            <w:vAlign w:val="top"/>
          </w:tcPr>
          <w:p w14:paraId="1ED73C5A">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扩张器</w:t>
            </w:r>
          </w:p>
        </w:tc>
        <w:tc>
          <w:tcPr>
            <w:tcW w:w="1704" w:type="dxa"/>
            <w:shd w:val="clear" w:color="auto" w:fill="auto"/>
            <w:vAlign w:val="top"/>
          </w:tcPr>
          <w:p w14:paraId="4BD06968">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φ12-5</w:t>
            </w:r>
          </w:p>
        </w:tc>
        <w:tc>
          <w:tcPr>
            <w:tcW w:w="1705" w:type="dxa"/>
            <w:shd w:val="clear" w:color="auto" w:fill="auto"/>
            <w:vAlign w:val="top"/>
          </w:tcPr>
          <w:p w14:paraId="0DE1E2EA">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0DDB215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w:t>
            </w:r>
          </w:p>
        </w:tc>
      </w:tr>
      <w:tr w14:paraId="605E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37B8952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04" w:type="dxa"/>
            <w:shd w:val="clear" w:color="auto" w:fill="auto"/>
            <w:vAlign w:val="top"/>
          </w:tcPr>
          <w:p w14:paraId="3A4C5AD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转换器</w:t>
            </w:r>
          </w:p>
        </w:tc>
        <w:tc>
          <w:tcPr>
            <w:tcW w:w="1704" w:type="dxa"/>
            <w:shd w:val="clear" w:color="auto" w:fill="auto"/>
            <w:vAlign w:val="top"/>
          </w:tcPr>
          <w:p w14:paraId="790A7527">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φ15-12</w:t>
            </w:r>
          </w:p>
        </w:tc>
        <w:tc>
          <w:tcPr>
            <w:tcW w:w="1705" w:type="dxa"/>
            <w:shd w:val="clear" w:color="auto" w:fill="auto"/>
            <w:vAlign w:val="top"/>
          </w:tcPr>
          <w:p w14:paraId="527CF5C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1B84101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w:t>
            </w:r>
          </w:p>
        </w:tc>
      </w:tr>
      <w:tr w14:paraId="0B23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27583C3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704" w:type="dxa"/>
            <w:shd w:val="clear" w:color="auto" w:fill="auto"/>
            <w:vAlign w:val="top"/>
          </w:tcPr>
          <w:p w14:paraId="0B7BE1C7">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转换器</w:t>
            </w:r>
          </w:p>
        </w:tc>
        <w:tc>
          <w:tcPr>
            <w:tcW w:w="1704" w:type="dxa"/>
            <w:shd w:val="clear" w:color="auto" w:fill="auto"/>
            <w:vAlign w:val="top"/>
          </w:tcPr>
          <w:p w14:paraId="4CF67F0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φ15-5</w:t>
            </w:r>
          </w:p>
        </w:tc>
        <w:tc>
          <w:tcPr>
            <w:tcW w:w="1705" w:type="dxa"/>
            <w:shd w:val="clear" w:color="auto" w:fill="auto"/>
            <w:vAlign w:val="top"/>
          </w:tcPr>
          <w:p w14:paraId="56399B08">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13CCF83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w:t>
            </w:r>
          </w:p>
        </w:tc>
      </w:tr>
      <w:tr w14:paraId="4FC6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5478196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704" w:type="dxa"/>
            <w:shd w:val="clear" w:color="auto" w:fill="auto"/>
            <w:vAlign w:val="top"/>
          </w:tcPr>
          <w:p w14:paraId="6205DE22">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转换器</w:t>
            </w:r>
          </w:p>
        </w:tc>
        <w:tc>
          <w:tcPr>
            <w:tcW w:w="1704" w:type="dxa"/>
            <w:shd w:val="clear" w:color="auto" w:fill="auto"/>
            <w:vAlign w:val="top"/>
          </w:tcPr>
          <w:p w14:paraId="7BDF3E83">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φ12-5</w:t>
            </w:r>
          </w:p>
        </w:tc>
        <w:tc>
          <w:tcPr>
            <w:tcW w:w="1705" w:type="dxa"/>
            <w:shd w:val="clear" w:color="auto" w:fill="auto"/>
            <w:vAlign w:val="top"/>
          </w:tcPr>
          <w:p w14:paraId="37DBD93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689FBA53">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只</w:t>
            </w:r>
          </w:p>
        </w:tc>
      </w:tr>
      <w:tr w14:paraId="06CD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4C83C4A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704" w:type="dxa"/>
            <w:shd w:val="clear" w:color="auto" w:fill="auto"/>
            <w:vAlign w:val="top"/>
          </w:tcPr>
          <w:p w14:paraId="72943FBD">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宫颈钳</w:t>
            </w:r>
          </w:p>
        </w:tc>
        <w:tc>
          <w:tcPr>
            <w:tcW w:w="1704" w:type="dxa"/>
            <w:shd w:val="clear" w:color="auto" w:fill="auto"/>
            <w:vAlign w:val="top"/>
          </w:tcPr>
          <w:p w14:paraId="050D993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平头 250mm</w:t>
            </w:r>
          </w:p>
        </w:tc>
        <w:tc>
          <w:tcPr>
            <w:tcW w:w="1705" w:type="dxa"/>
            <w:shd w:val="clear" w:color="auto" w:fill="auto"/>
            <w:vAlign w:val="top"/>
          </w:tcPr>
          <w:p w14:paraId="6EAC574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1CA02EF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把</w:t>
            </w:r>
          </w:p>
        </w:tc>
      </w:tr>
      <w:tr w14:paraId="3F17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3335818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18</w:t>
            </w:r>
          </w:p>
        </w:tc>
        <w:tc>
          <w:tcPr>
            <w:tcW w:w="1704" w:type="dxa"/>
            <w:shd w:val="clear" w:color="auto" w:fill="auto"/>
            <w:vAlign w:val="top"/>
          </w:tcPr>
          <w:p w14:paraId="6448B53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宫颈钳</w:t>
            </w:r>
          </w:p>
        </w:tc>
        <w:tc>
          <w:tcPr>
            <w:tcW w:w="1704" w:type="dxa"/>
            <w:shd w:val="clear" w:color="auto" w:fill="auto"/>
            <w:vAlign w:val="top"/>
          </w:tcPr>
          <w:p w14:paraId="251F7FB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长短头 250mm</w:t>
            </w:r>
          </w:p>
        </w:tc>
        <w:tc>
          <w:tcPr>
            <w:tcW w:w="1705" w:type="dxa"/>
            <w:shd w:val="clear" w:color="auto" w:fill="auto"/>
            <w:vAlign w:val="top"/>
          </w:tcPr>
          <w:p w14:paraId="4EADAF8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2D6C966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把</w:t>
            </w:r>
          </w:p>
        </w:tc>
      </w:tr>
      <w:tr w14:paraId="0645A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63EE4D0D">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19</w:t>
            </w:r>
          </w:p>
        </w:tc>
        <w:tc>
          <w:tcPr>
            <w:tcW w:w="1704" w:type="dxa"/>
            <w:shd w:val="clear" w:color="auto" w:fill="auto"/>
            <w:vAlign w:val="top"/>
          </w:tcPr>
          <w:p w14:paraId="700E650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子宫大抓钳</w:t>
            </w:r>
          </w:p>
        </w:tc>
        <w:tc>
          <w:tcPr>
            <w:tcW w:w="1704" w:type="dxa"/>
            <w:shd w:val="clear" w:color="auto" w:fill="auto"/>
            <w:vAlign w:val="top"/>
          </w:tcPr>
          <w:p w14:paraId="0885AC48">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φ10×400</w:t>
            </w:r>
          </w:p>
        </w:tc>
        <w:tc>
          <w:tcPr>
            <w:tcW w:w="1705" w:type="dxa"/>
            <w:shd w:val="clear" w:color="auto" w:fill="auto"/>
            <w:vAlign w:val="top"/>
          </w:tcPr>
          <w:p w14:paraId="22E10E1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59118B13">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把</w:t>
            </w:r>
          </w:p>
        </w:tc>
      </w:tr>
      <w:tr w14:paraId="55DA0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394BDF7D">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20</w:t>
            </w:r>
          </w:p>
        </w:tc>
        <w:tc>
          <w:tcPr>
            <w:tcW w:w="1704" w:type="dxa"/>
            <w:shd w:val="clear" w:color="auto" w:fill="auto"/>
            <w:vAlign w:val="top"/>
          </w:tcPr>
          <w:p w14:paraId="575B985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子宫小抓钳</w:t>
            </w:r>
          </w:p>
        </w:tc>
        <w:tc>
          <w:tcPr>
            <w:tcW w:w="1704" w:type="dxa"/>
            <w:shd w:val="clear" w:color="auto" w:fill="auto"/>
            <w:vAlign w:val="top"/>
          </w:tcPr>
          <w:p w14:paraId="3FFCAB8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φ5×400</w:t>
            </w:r>
          </w:p>
        </w:tc>
        <w:tc>
          <w:tcPr>
            <w:tcW w:w="1705" w:type="dxa"/>
            <w:shd w:val="clear" w:color="auto" w:fill="auto"/>
            <w:vAlign w:val="top"/>
          </w:tcPr>
          <w:p w14:paraId="318F65D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6D140C4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把</w:t>
            </w:r>
          </w:p>
        </w:tc>
      </w:tr>
      <w:tr w14:paraId="42C4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033366C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21</w:t>
            </w:r>
          </w:p>
        </w:tc>
        <w:tc>
          <w:tcPr>
            <w:tcW w:w="1704" w:type="dxa"/>
            <w:shd w:val="clear" w:color="auto" w:fill="auto"/>
            <w:vAlign w:val="top"/>
          </w:tcPr>
          <w:p w14:paraId="2B6A808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举宫器</w:t>
            </w:r>
          </w:p>
        </w:tc>
        <w:tc>
          <w:tcPr>
            <w:tcW w:w="1704" w:type="dxa"/>
            <w:shd w:val="clear" w:color="auto" w:fill="auto"/>
            <w:vAlign w:val="top"/>
          </w:tcPr>
          <w:p w14:paraId="29B85C43">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普通型</w:t>
            </w:r>
          </w:p>
        </w:tc>
        <w:tc>
          <w:tcPr>
            <w:tcW w:w="1705" w:type="dxa"/>
            <w:shd w:val="clear" w:color="auto" w:fill="auto"/>
            <w:vAlign w:val="top"/>
          </w:tcPr>
          <w:p w14:paraId="6652D27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3B31A13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套</w:t>
            </w:r>
          </w:p>
        </w:tc>
      </w:tr>
      <w:tr w14:paraId="0387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top"/>
          </w:tcPr>
          <w:p w14:paraId="124E388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22</w:t>
            </w:r>
          </w:p>
        </w:tc>
        <w:tc>
          <w:tcPr>
            <w:tcW w:w="1704" w:type="dxa"/>
            <w:shd w:val="clear" w:color="auto" w:fill="auto"/>
            <w:vAlign w:val="top"/>
          </w:tcPr>
          <w:p w14:paraId="174C026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电动主机控制系统</w:t>
            </w:r>
          </w:p>
        </w:tc>
        <w:tc>
          <w:tcPr>
            <w:tcW w:w="1704" w:type="dxa"/>
            <w:shd w:val="clear" w:color="auto" w:fill="auto"/>
            <w:vAlign w:val="top"/>
          </w:tcPr>
          <w:p w14:paraId="354F4F6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w:t>
            </w:r>
          </w:p>
        </w:tc>
        <w:tc>
          <w:tcPr>
            <w:tcW w:w="1705" w:type="dxa"/>
            <w:shd w:val="clear" w:color="auto" w:fill="auto"/>
            <w:vAlign w:val="top"/>
          </w:tcPr>
          <w:p w14:paraId="3600D1C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05" w:type="dxa"/>
            <w:shd w:val="clear" w:color="auto" w:fill="auto"/>
            <w:vAlign w:val="top"/>
          </w:tcPr>
          <w:p w14:paraId="239466F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只</w:t>
            </w:r>
          </w:p>
        </w:tc>
      </w:tr>
      <w:tr w14:paraId="7BC2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2CE0847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23</w:t>
            </w:r>
          </w:p>
        </w:tc>
        <w:tc>
          <w:tcPr>
            <w:tcW w:w="0" w:type="auto"/>
            <w:shd w:val="clear" w:color="auto" w:fill="auto"/>
            <w:vAlign w:val="top"/>
          </w:tcPr>
          <w:p w14:paraId="0CAE42C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电动手机控制连接线</w:t>
            </w:r>
          </w:p>
        </w:tc>
        <w:tc>
          <w:tcPr>
            <w:tcW w:w="0" w:type="auto"/>
            <w:shd w:val="clear" w:color="auto" w:fill="auto"/>
            <w:vAlign w:val="top"/>
          </w:tcPr>
          <w:p w14:paraId="44A396A2">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w:t>
            </w:r>
          </w:p>
        </w:tc>
        <w:tc>
          <w:tcPr>
            <w:tcW w:w="0" w:type="auto"/>
            <w:shd w:val="clear" w:color="auto" w:fill="auto"/>
            <w:vAlign w:val="top"/>
          </w:tcPr>
          <w:p w14:paraId="000504C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0" w:type="auto"/>
            <w:shd w:val="clear" w:color="auto" w:fill="auto"/>
            <w:vAlign w:val="top"/>
          </w:tcPr>
          <w:p w14:paraId="02ECAD1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w:t>
            </w:r>
          </w:p>
        </w:tc>
      </w:tr>
      <w:tr w14:paraId="03E42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159821A8">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24</w:t>
            </w:r>
          </w:p>
        </w:tc>
        <w:tc>
          <w:tcPr>
            <w:tcW w:w="0" w:type="auto"/>
            <w:shd w:val="clear" w:color="auto" w:fill="auto"/>
            <w:vAlign w:val="top"/>
          </w:tcPr>
          <w:p w14:paraId="7017C7DD">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电动手机（进口）</w:t>
            </w:r>
          </w:p>
        </w:tc>
        <w:tc>
          <w:tcPr>
            <w:tcW w:w="0" w:type="auto"/>
            <w:shd w:val="clear" w:color="auto" w:fill="auto"/>
            <w:vAlign w:val="top"/>
          </w:tcPr>
          <w:p w14:paraId="2695221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w:t>
            </w:r>
          </w:p>
        </w:tc>
        <w:tc>
          <w:tcPr>
            <w:tcW w:w="0" w:type="auto"/>
            <w:shd w:val="clear" w:color="auto" w:fill="auto"/>
            <w:vAlign w:val="top"/>
          </w:tcPr>
          <w:p w14:paraId="70585B72">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0" w:type="auto"/>
            <w:shd w:val="clear" w:color="auto" w:fill="auto"/>
            <w:vAlign w:val="top"/>
          </w:tcPr>
          <w:p w14:paraId="52028F7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个</w:t>
            </w:r>
          </w:p>
        </w:tc>
      </w:tr>
    </w:tbl>
    <w:p w14:paraId="2B4606C7"/>
    <w:p w14:paraId="3A9942AD"/>
    <w:p w14:paraId="5F58EB18"/>
    <w:p w14:paraId="5FC07E4A"/>
    <w:p w14:paraId="12067629"/>
    <w:p w14:paraId="71AC8CC2"/>
    <w:p w14:paraId="425454DB"/>
    <w:p w14:paraId="63EFB395"/>
    <w:p w14:paraId="435A1A96"/>
    <w:p w14:paraId="3B51BD65"/>
    <w:p w14:paraId="6838E14C"/>
    <w:p w14:paraId="774B4ABE"/>
    <w:p w14:paraId="2BB8A509"/>
    <w:p w14:paraId="5D5B99E3"/>
    <w:p w14:paraId="3C2CB96D"/>
    <w:p w14:paraId="228DA547"/>
    <w:p w14:paraId="6403B9C9"/>
    <w:p w14:paraId="6126D2BA"/>
    <w:p w14:paraId="3A068E17"/>
    <w:p w14:paraId="1CC5255D"/>
    <w:p w14:paraId="52178F5A"/>
    <w:p w14:paraId="713F2CB3"/>
    <w:p w14:paraId="7C90AC45"/>
    <w:p w14:paraId="6A87E22D"/>
    <w:p w14:paraId="204871A3"/>
    <w:p w14:paraId="645C69F9"/>
    <w:p w14:paraId="4DA55328"/>
    <w:p w14:paraId="2ACCB533"/>
    <w:p w14:paraId="6D4971EF"/>
    <w:p w14:paraId="2793D7F1"/>
    <w:p w14:paraId="3424BAF4"/>
    <w:p w14:paraId="5BCD0AAB"/>
    <w:p w14:paraId="28925D3F">
      <w:pPr>
        <w:jc w:val="center"/>
        <w:rPr>
          <w:rFonts w:hint="eastAsia"/>
          <w:b/>
          <w:bCs/>
          <w:sz w:val="28"/>
          <w:szCs w:val="36"/>
          <w:lang w:val="en-US" w:eastAsia="zh-CN"/>
        </w:rPr>
      </w:pPr>
    </w:p>
    <w:p w14:paraId="57023888">
      <w:pPr>
        <w:jc w:val="center"/>
        <w:rPr>
          <w:rFonts w:hint="eastAsia"/>
          <w:b/>
          <w:bCs/>
          <w:sz w:val="28"/>
          <w:szCs w:val="36"/>
          <w:lang w:val="en-US" w:eastAsia="zh-CN"/>
        </w:rPr>
      </w:pPr>
      <w:r>
        <w:rPr>
          <w:rFonts w:hint="eastAsia"/>
          <w:b/>
          <w:bCs/>
          <w:sz w:val="28"/>
          <w:szCs w:val="36"/>
          <w:lang w:val="en-US" w:eastAsia="zh-CN"/>
        </w:rPr>
        <w:t>8.摊烤片机 技术参数</w:t>
      </w:r>
    </w:p>
    <w:p w14:paraId="3807ACFF">
      <w:pPr>
        <w:jc w:val="both"/>
        <w:rPr>
          <w:rFonts w:hint="default"/>
          <w:sz w:val="28"/>
          <w:szCs w:val="36"/>
          <w:lang w:val="en-US" w:eastAsia="zh-CN"/>
        </w:rPr>
      </w:pPr>
      <w:r>
        <w:rPr>
          <w:rFonts w:hint="eastAsia"/>
          <w:sz w:val="28"/>
          <w:szCs w:val="36"/>
          <w:lang w:val="en-US" w:eastAsia="zh-CN"/>
        </w:rPr>
        <w:t>数量：3台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2F8C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FA3CB92">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5972B9BF">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5BF58DC1">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6826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8108E8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0A67F77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5581" w:type="dxa"/>
            <w:shd w:val="solid" w:color="FFFFFF" w:fill="auto"/>
            <w:vAlign w:val="top"/>
          </w:tcPr>
          <w:p w14:paraId="38A2DB7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用于病理组织切片的摊片、烤片和烘片处理。</w:t>
            </w:r>
          </w:p>
        </w:tc>
      </w:tr>
      <w:tr w14:paraId="0F97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DCE6DC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06DD6B6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温控方式</w:t>
            </w:r>
          </w:p>
        </w:tc>
        <w:tc>
          <w:tcPr>
            <w:tcW w:w="5581" w:type="dxa"/>
            <w:shd w:val="solid" w:color="FFFFFF" w:fill="auto"/>
            <w:vAlign w:val="top"/>
          </w:tcPr>
          <w:p w14:paraId="41AC35A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独立分区恒温控制摊片区与烤片区温度。</w:t>
            </w:r>
          </w:p>
        </w:tc>
      </w:tr>
      <w:tr w14:paraId="5AA0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F7D607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2F649F9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摊片测温</w:t>
            </w:r>
          </w:p>
        </w:tc>
        <w:tc>
          <w:tcPr>
            <w:tcW w:w="5581" w:type="dxa"/>
            <w:shd w:val="solid" w:color="FFFFFF" w:fill="auto"/>
            <w:vAlign w:val="top"/>
          </w:tcPr>
          <w:p w14:paraId="752C711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非接触式红外测温，换水清洁无需手动翻转测温头。</w:t>
            </w:r>
          </w:p>
        </w:tc>
      </w:tr>
      <w:tr w14:paraId="61F7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898E38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6A0117A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摊片照明</w:t>
            </w:r>
          </w:p>
        </w:tc>
        <w:tc>
          <w:tcPr>
            <w:tcW w:w="5581" w:type="dxa"/>
            <w:shd w:val="solid" w:color="FFFFFF" w:fill="auto"/>
            <w:vAlign w:val="top"/>
          </w:tcPr>
          <w:p w14:paraId="12364CF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灯光可开关，亮度多档可调。</w:t>
            </w:r>
          </w:p>
        </w:tc>
      </w:tr>
      <w:tr w14:paraId="1B5A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5AA927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1D478A4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摊片容器</w:t>
            </w:r>
          </w:p>
        </w:tc>
        <w:tc>
          <w:tcPr>
            <w:tcW w:w="5581" w:type="dxa"/>
            <w:shd w:val="solid" w:color="FFFFFF" w:fill="auto"/>
            <w:vAlign w:val="top"/>
          </w:tcPr>
          <w:p w14:paraId="716972D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耐高温透明材质，双耳端拿分体化设计。</w:t>
            </w:r>
          </w:p>
        </w:tc>
      </w:tr>
      <w:tr w14:paraId="3279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22872C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7034E99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烤片容量</w:t>
            </w:r>
          </w:p>
        </w:tc>
        <w:tc>
          <w:tcPr>
            <w:tcW w:w="5581" w:type="dxa"/>
            <w:shd w:val="solid" w:color="FFFFFF" w:fill="auto"/>
            <w:vAlign w:val="top"/>
          </w:tcPr>
          <w:p w14:paraId="5F6BDEC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三联或六联烤片区，最多可烘烤≥30张载玻片。</w:t>
            </w:r>
          </w:p>
        </w:tc>
      </w:tr>
      <w:tr w14:paraId="20AC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8185A8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2F1B875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过热保护</w:t>
            </w:r>
          </w:p>
        </w:tc>
        <w:tc>
          <w:tcPr>
            <w:tcW w:w="5581" w:type="dxa"/>
            <w:shd w:val="solid" w:color="FFFFFF" w:fill="auto"/>
            <w:vAlign w:val="top"/>
          </w:tcPr>
          <w:p w14:paraId="291A686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多重过热保护，避免干烧。</w:t>
            </w:r>
          </w:p>
        </w:tc>
      </w:tr>
      <w:tr w14:paraId="19510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2A800F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5791814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记忆功能</w:t>
            </w:r>
          </w:p>
        </w:tc>
        <w:tc>
          <w:tcPr>
            <w:tcW w:w="5581" w:type="dxa"/>
            <w:shd w:val="solid" w:color="FFFFFF" w:fill="auto"/>
            <w:vAlign w:val="top"/>
          </w:tcPr>
          <w:p w14:paraId="45BEB45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关机或断电自动记忆，再次开机自动恢复上次温控设置。</w:t>
            </w:r>
          </w:p>
        </w:tc>
      </w:tr>
      <w:tr w14:paraId="610E9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F4C94A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16E7A57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观察设计</w:t>
            </w:r>
          </w:p>
        </w:tc>
        <w:tc>
          <w:tcPr>
            <w:tcW w:w="5581" w:type="dxa"/>
            <w:shd w:val="solid" w:color="FFFFFF" w:fill="auto"/>
            <w:vAlign w:val="top"/>
          </w:tcPr>
          <w:p w14:paraId="70D9043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底面黑色涂层，摊片易观察。</w:t>
            </w:r>
          </w:p>
        </w:tc>
      </w:tr>
      <w:tr w14:paraId="02CE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7B0361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408004A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最高摊片温度</w:t>
            </w:r>
          </w:p>
        </w:tc>
        <w:tc>
          <w:tcPr>
            <w:tcW w:w="5581" w:type="dxa"/>
            <w:shd w:val="solid" w:color="FFFFFF" w:fill="auto"/>
            <w:vAlign w:val="top"/>
          </w:tcPr>
          <w:p w14:paraId="6F01D39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75℃。</w:t>
            </w:r>
          </w:p>
        </w:tc>
      </w:tr>
      <w:tr w14:paraId="2D67E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8C08BA1">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14F96A7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最高烤片温度</w:t>
            </w:r>
          </w:p>
        </w:tc>
        <w:tc>
          <w:tcPr>
            <w:tcW w:w="5581" w:type="dxa"/>
            <w:shd w:val="solid" w:color="FFFFFF" w:fill="auto"/>
            <w:vAlign w:val="top"/>
          </w:tcPr>
          <w:p w14:paraId="1D9F57B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75℃。</w:t>
            </w:r>
          </w:p>
        </w:tc>
      </w:tr>
      <w:tr w14:paraId="339B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72D5285">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3FE2884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外形尺寸</w:t>
            </w:r>
          </w:p>
        </w:tc>
        <w:tc>
          <w:tcPr>
            <w:tcW w:w="5581" w:type="dxa"/>
            <w:shd w:val="solid" w:color="FFFFFF" w:fill="auto"/>
            <w:vAlign w:val="top"/>
          </w:tcPr>
          <w:p w14:paraId="0B1EACA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长度≤35cm。</w:t>
            </w:r>
          </w:p>
        </w:tc>
      </w:tr>
      <w:tr w14:paraId="079FE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1ABA1D54">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13</w:t>
            </w:r>
          </w:p>
        </w:tc>
        <w:tc>
          <w:tcPr>
            <w:tcW w:w="1710" w:type="dxa"/>
          </w:tcPr>
          <w:p w14:paraId="67A1D936">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05700208">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整机原厂质保≥2年</w:t>
            </w:r>
          </w:p>
        </w:tc>
      </w:tr>
    </w:tbl>
    <w:p w14:paraId="7E1C93EC">
      <w:pPr>
        <w:jc w:val="center"/>
        <w:rPr>
          <w:rFonts w:hint="eastAsia"/>
          <w:b/>
          <w:bCs/>
          <w:sz w:val="28"/>
          <w:szCs w:val="36"/>
          <w:lang w:val="en-US" w:eastAsia="zh-CN"/>
        </w:rPr>
      </w:pPr>
    </w:p>
    <w:p w14:paraId="1832AD5D">
      <w:pPr>
        <w:jc w:val="center"/>
        <w:rPr>
          <w:rFonts w:hint="eastAsia"/>
          <w:b/>
          <w:bCs/>
          <w:sz w:val="28"/>
          <w:szCs w:val="36"/>
          <w:lang w:val="en-US" w:eastAsia="zh-CN"/>
        </w:rPr>
      </w:pPr>
    </w:p>
    <w:p w14:paraId="4ADBD9DD">
      <w:pPr>
        <w:jc w:val="center"/>
        <w:rPr>
          <w:rFonts w:hint="eastAsia"/>
          <w:b/>
          <w:bCs/>
          <w:sz w:val="28"/>
          <w:szCs w:val="36"/>
          <w:lang w:val="en-US" w:eastAsia="zh-CN"/>
        </w:rPr>
      </w:pPr>
    </w:p>
    <w:p w14:paraId="3A4478DF">
      <w:pPr>
        <w:jc w:val="center"/>
        <w:rPr>
          <w:rFonts w:hint="eastAsia"/>
          <w:b/>
          <w:bCs/>
          <w:sz w:val="28"/>
          <w:szCs w:val="36"/>
          <w:lang w:val="en-US" w:eastAsia="zh-CN"/>
        </w:rPr>
      </w:pPr>
    </w:p>
    <w:p w14:paraId="708954F7">
      <w:pPr>
        <w:jc w:val="center"/>
        <w:rPr>
          <w:rFonts w:hint="eastAsia"/>
          <w:b/>
          <w:bCs/>
          <w:sz w:val="28"/>
          <w:szCs w:val="36"/>
          <w:lang w:val="en-US" w:eastAsia="zh-CN"/>
        </w:rPr>
      </w:pPr>
    </w:p>
    <w:p w14:paraId="6F4D06BA">
      <w:pPr>
        <w:jc w:val="center"/>
        <w:rPr>
          <w:rFonts w:hint="eastAsia"/>
          <w:b/>
          <w:bCs/>
          <w:sz w:val="28"/>
          <w:szCs w:val="36"/>
          <w:lang w:val="en-US" w:eastAsia="zh-CN"/>
        </w:rPr>
      </w:pPr>
    </w:p>
    <w:p w14:paraId="7A4C8C6B">
      <w:pPr>
        <w:jc w:val="center"/>
        <w:rPr>
          <w:rFonts w:hint="eastAsia"/>
          <w:b/>
          <w:bCs/>
          <w:sz w:val="28"/>
          <w:szCs w:val="36"/>
          <w:lang w:val="en-US" w:eastAsia="zh-CN"/>
        </w:rPr>
      </w:pPr>
    </w:p>
    <w:p w14:paraId="311144C9">
      <w:pPr>
        <w:jc w:val="center"/>
        <w:rPr>
          <w:rFonts w:hint="eastAsia"/>
          <w:b/>
          <w:bCs/>
          <w:sz w:val="28"/>
          <w:szCs w:val="36"/>
          <w:lang w:val="en-US" w:eastAsia="zh-CN"/>
        </w:rPr>
      </w:pPr>
    </w:p>
    <w:p w14:paraId="330FE663">
      <w:pPr>
        <w:jc w:val="center"/>
        <w:rPr>
          <w:rFonts w:hint="eastAsia"/>
          <w:b/>
          <w:bCs/>
          <w:sz w:val="28"/>
          <w:szCs w:val="36"/>
          <w:lang w:val="en-US" w:eastAsia="zh-CN"/>
        </w:rPr>
      </w:pPr>
    </w:p>
    <w:p w14:paraId="763039A5">
      <w:pPr>
        <w:jc w:val="center"/>
        <w:rPr>
          <w:rFonts w:hint="eastAsia"/>
          <w:b/>
          <w:bCs/>
          <w:sz w:val="28"/>
          <w:szCs w:val="36"/>
          <w:lang w:val="en-US" w:eastAsia="zh-CN"/>
        </w:rPr>
      </w:pPr>
    </w:p>
    <w:p w14:paraId="546F8D85">
      <w:pPr>
        <w:jc w:val="center"/>
        <w:rPr>
          <w:rFonts w:hint="eastAsia"/>
          <w:b/>
          <w:bCs/>
          <w:sz w:val="28"/>
          <w:szCs w:val="36"/>
          <w:lang w:val="en-US" w:eastAsia="zh-CN"/>
        </w:rPr>
      </w:pPr>
    </w:p>
    <w:p w14:paraId="2D5950A9">
      <w:pPr>
        <w:jc w:val="center"/>
        <w:rPr>
          <w:rFonts w:hint="eastAsia"/>
          <w:b/>
          <w:bCs/>
          <w:sz w:val="28"/>
          <w:szCs w:val="36"/>
          <w:lang w:val="en-US" w:eastAsia="zh-CN"/>
        </w:rPr>
      </w:pPr>
      <w:r>
        <w:rPr>
          <w:rFonts w:hint="eastAsia"/>
          <w:b/>
          <w:bCs/>
          <w:sz w:val="28"/>
          <w:szCs w:val="36"/>
          <w:lang w:val="en-US" w:eastAsia="zh-CN"/>
        </w:rPr>
        <w:t>9.电耳镜技术参数</w:t>
      </w:r>
    </w:p>
    <w:p w14:paraId="5EA3C1D3">
      <w:pPr>
        <w:jc w:val="both"/>
        <w:rPr>
          <w:rFonts w:hint="default"/>
          <w:sz w:val="28"/>
          <w:szCs w:val="36"/>
          <w:lang w:val="en-US" w:eastAsia="zh-CN"/>
        </w:rPr>
      </w:pPr>
      <w:r>
        <w:rPr>
          <w:rFonts w:hint="eastAsia"/>
          <w:sz w:val="28"/>
          <w:szCs w:val="36"/>
          <w:lang w:val="en-US" w:eastAsia="zh-CN"/>
        </w:rPr>
        <w:t>数量：3只</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7FF7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1C90B31F">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148C0989">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71C64A99">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45E3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206735DA">
            <w:pPr>
              <w:jc w:val="both"/>
              <w:rPr>
                <w:rFonts w:hint="default"/>
                <w:sz w:val="28"/>
                <w:szCs w:val="36"/>
                <w:vertAlign w:val="baseline"/>
                <w:lang w:val="en-US" w:eastAsia="zh-CN"/>
              </w:rPr>
            </w:pPr>
            <w:r>
              <w:rPr>
                <w:rFonts w:hint="eastAsia"/>
                <w:sz w:val="28"/>
                <w:szCs w:val="36"/>
                <w:vertAlign w:val="baseline"/>
                <w:lang w:val="en-US" w:eastAsia="zh-CN"/>
              </w:rPr>
              <w:t>1</w:t>
            </w:r>
          </w:p>
        </w:tc>
        <w:tc>
          <w:tcPr>
            <w:tcW w:w="1710" w:type="dxa"/>
            <w:shd w:val="clear" w:color="auto" w:fill="auto"/>
            <w:vAlign w:val="top"/>
          </w:tcPr>
          <w:p w14:paraId="0B0979E9">
            <w:pPr>
              <w:jc w:val="both"/>
              <w:rPr>
                <w:rFonts w:hint="default"/>
                <w:sz w:val="28"/>
                <w:szCs w:val="36"/>
                <w:vertAlign w:val="baseline"/>
                <w:lang w:val="en-US" w:eastAsia="zh-CN"/>
              </w:rPr>
            </w:pPr>
            <w:r>
              <w:rPr>
                <w:rFonts w:hint="eastAsia"/>
                <w:sz w:val="28"/>
                <w:szCs w:val="36"/>
                <w:vertAlign w:val="baseline"/>
                <w:lang w:val="en-US" w:eastAsia="zh-CN"/>
              </w:rPr>
              <w:t>窥耳器规格</w:t>
            </w:r>
          </w:p>
        </w:tc>
        <w:tc>
          <w:tcPr>
            <w:tcW w:w="5581" w:type="dxa"/>
            <w:shd w:val="clear" w:color="auto" w:fill="auto"/>
            <w:vAlign w:val="top"/>
          </w:tcPr>
          <w:p w14:paraId="213B72F9">
            <w:pPr>
              <w:jc w:val="both"/>
              <w:rPr>
                <w:rFonts w:hint="default"/>
                <w:sz w:val="28"/>
                <w:szCs w:val="36"/>
                <w:vertAlign w:val="baseline"/>
                <w:lang w:val="en-US" w:eastAsia="zh-CN"/>
              </w:rPr>
            </w:pPr>
            <w:r>
              <w:rPr>
                <w:rFonts w:hint="eastAsia"/>
                <w:sz w:val="28"/>
                <w:szCs w:val="36"/>
                <w:vertAlign w:val="baseline"/>
                <w:lang w:val="en-US" w:eastAsia="zh-CN"/>
              </w:rPr>
              <w:t>2.5/3/4/5mm</w:t>
            </w:r>
          </w:p>
        </w:tc>
      </w:tr>
      <w:tr w14:paraId="01FC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15FF229F">
            <w:pPr>
              <w:jc w:val="both"/>
              <w:rPr>
                <w:rFonts w:hint="default"/>
                <w:sz w:val="28"/>
                <w:szCs w:val="36"/>
                <w:vertAlign w:val="baseline"/>
                <w:lang w:val="en-US" w:eastAsia="zh-CN"/>
              </w:rPr>
            </w:pPr>
            <w:r>
              <w:rPr>
                <w:rFonts w:hint="eastAsia"/>
                <w:sz w:val="28"/>
                <w:szCs w:val="36"/>
                <w:vertAlign w:val="baseline"/>
                <w:lang w:val="en-US" w:eastAsia="zh-CN"/>
              </w:rPr>
              <w:t>2</w:t>
            </w:r>
          </w:p>
        </w:tc>
        <w:tc>
          <w:tcPr>
            <w:tcW w:w="1710" w:type="dxa"/>
            <w:shd w:val="clear" w:color="auto" w:fill="auto"/>
            <w:vAlign w:val="top"/>
          </w:tcPr>
          <w:p w14:paraId="62A0A603">
            <w:pPr>
              <w:jc w:val="both"/>
              <w:rPr>
                <w:rFonts w:hint="default"/>
                <w:sz w:val="28"/>
                <w:szCs w:val="36"/>
                <w:vertAlign w:val="baseline"/>
                <w:lang w:val="en-US" w:eastAsia="zh-CN"/>
              </w:rPr>
            </w:pPr>
            <w:r>
              <w:rPr>
                <w:rFonts w:hint="eastAsia"/>
                <w:sz w:val="28"/>
                <w:szCs w:val="36"/>
                <w:vertAlign w:val="baseline"/>
                <w:lang w:val="en-US" w:eastAsia="zh-CN"/>
              </w:rPr>
              <w:t>放大镜倍数</w:t>
            </w:r>
          </w:p>
        </w:tc>
        <w:tc>
          <w:tcPr>
            <w:tcW w:w="5581" w:type="dxa"/>
            <w:shd w:val="clear" w:color="auto" w:fill="auto"/>
            <w:vAlign w:val="top"/>
          </w:tcPr>
          <w:p w14:paraId="6BEB1B81">
            <w:pPr>
              <w:jc w:val="both"/>
              <w:rPr>
                <w:rFonts w:hint="default"/>
                <w:sz w:val="28"/>
                <w:szCs w:val="36"/>
                <w:vertAlign w:val="baseline"/>
                <w:lang w:val="en-US" w:eastAsia="zh-CN"/>
              </w:rPr>
            </w:pPr>
            <w:r>
              <w:rPr>
                <w:rFonts w:hint="eastAsia"/>
                <w:sz w:val="28"/>
                <w:szCs w:val="36"/>
                <w:vertAlign w:val="baseline"/>
                <w:lang w:val="en-US" w:eastAsia="zh-CN"/>
              </w:rPr>
              <w:t>2.5</w:t>
            </w:r>
          </w:p>
        </w:tc>
      </w:tr>
      <w:tr w14:paraId="2CC7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2CE3F159">
            <w:pPr>
              <w:jc w:val="both"/>
              <w:rPr>
                <w:rFonts w:hint="default"/>
                <w:sz w:val="28"/>
                <w:szCs w:val="36"/>
                <w:vertAlign w:val="baseline"/>
                <w:lang w:val="en-US" w:eastAsia="zh-CN"/>
              </w:rPr>
            </w:pPr>
            <w:r>
              <w:rPr>
                <w:rFonts w:hint="eastAsia"/>
                <w:sz w:val="28"/>
                <w:szCs w:val="36"/>
                <w:vertAlign w:val="baseline"/>
                <w:lang w:val="en-US" w:eastAsia="zh-CN"/>
              </w:rPr>
              <w:t>3</w:t>
            </w:r>
          </w:p>
        </w:tc>
        <w:tc>
          <w:tcPr>
            <w:tcW w:w="1710" w:type="dxa"/>
            <w:shd w:val="clear" w:color="auto" w:fill="auto"/>
            <w:vAlign w:val="top"/>
          </w:tcPr>
          <w:p w14:paraId="6735E380">
            <w:pPr>
              <w:jc w:val="both"/>
              <w:rPr>
                <w:rFonts w:hint="default"/>
                <w:sz w:val="28"/>
                <w:szCs w:val="36"/>
                <w:vertAlign w:val="baseline"/>
                <w:lang w:val="en-US" w:eastAsia="zh-CN"/>
              </w:rPr>
            </w:pPr>
            <w:r>
              <w:rPr>
                <w:rFonts w:hint="eastAsia"/>
                <w:sz w:val="28"/>
                <w:szCs w:val="36"/>
                <w:vertAlign w:val="baseline"/>
                <w:lang w:val="en-US" w:eastAsia="zh-CN"/>
              </w:rPr>
              <w:t>电源</w:t>
            </w:r>
          </w:p>
        </w:tc>
        <w:tc>
          <w:tcPr>
            <w:tcW w:w="5581" w:type="dxa"/>
            <w:shd w:val="clear" w:color="auto" w:fill="auto"/>
            <w:vAlign w:val="top"/>
          </w:tcPr>
          <w:p w14:paraId="21E06795">
            <w:pPr>
              <w:jc w:val="both"/>
              <w:rPr>
                <w:rFonts w:hint="default"/>
                <w:sz w:val="28"/>
                <w:szCs w:val="36"/>
                <w:vertAlign w:val="baseline"/>
                <w:lang w:val="en-US" w:eastAsia="zh-CN"/>
              </w:rPr>
            </w:pPr>
            <w:r>
              <w:rPr>
                <w:rFonts w:hint="eastAsia"/>
                <w:sz w:val="28"/>
                <w:szCs w:val="36"/>
                <w:vertAlign w:val="baseline"/>
                <w:lang w:val="en-US" w:eastAsia="zh-CN"/>
              </w:rPr>
              <w:t>1.5V×2“AA”型电池（5号）</w:t>
            </w:r>
          </w:p>
        </w:tc>
      </w:tr>
      <w:tr w14:paraId="21D1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E16456C">
            <w:pPr>
              <w:jc w:val="both"/>
              <w:rPr>
                <w:rFonts w:hint="default"/>
                <w:sz w:val="28"/>
                <w:szCs w:val="36"/>
                <w:vertAlign w:val="baseline"/>
                <w:lang w:val="en-US" w:eastAsia="zh-CN"/>
              </w:rPr>
            </w:pPr>
            <w:r>
              <w:rPr>
                <w:rFonts w:hint="eastAsia"/>
                <w:sz w:val="28"/>
                <w:szCs w:val="36"/>
                <w:vertAlign w:val="baseline"/>
                <w:lang w:val="en-US" w:eastAsia="zh-CN"/>
              </w:rPr>
              <w:t>4</w:t>
            </w:r>
          </w:p>
        </w:tc>
        <w:tc>
          <w:tcPr>
            <w:tcW w:w="1710" w:type="dxa"/>
            <w:shd w:val="clear" w:color="auto" w:fill="auto"/>
            <w:vAlign w:val="top"/>
          </w:tcPr>
          <w:p w14:paraId="0235702E">
            <w:pPr>
              <w:jc w:val="both"/>
              <w:rPr>
                <w:rFonts w:hint="default"/>
                <w:sz w:val="28"/>
                <w:szCs w:val="36"/>
                <w:vertAlign w:val="baseline"/>
                <w:lang w:val="en-US" w:eastAsia="zh-CN"/>
              </w:rPr>
            </w:pPr>
            <w:r>
              <w:rPr>
                <w:rFonts w:hint="eastAsia"/>
                <w:sz w:val="28"/>
                <w:szCs w:val="36"/>
                <w:vertAlign w:val="baseline"/>
                <w:lang w:val="en-US" w:eastAsia="zh-CN"/>
              </w:rPr>
              <w:t>灯泡</w:t>
            </w:r>
          </w:p>
        </w:tc>
        <w:tc>
          <w:tcPr>
            <w:tcW w:w="5581" w:type="dxa"/>
            <w:shd w:val="clear" w:color="auto" w:fill="auto"/>
            <w:vAlign w:val="top"/>
          </w:tcPr>
          <w:p w14:paraId="24541BDE">
            <w:pPr>
              <w:jc w:val="both"/>
              <w:rPr>
                <w:rFonts w:hint="default"/>
                <w:sz w:val="28"/>
                <w:szCs w:val="36"/>
                <w:vertAlign w:val="baseline"/>
                <w:lang w:val="en-US" w:eastAsia="zh-CN"/>
              </w:rPr>
            </w:pPr>
            <w:r>
              <w:rPr>
                <w:rFonts w:hint="eastAsia"/>
                <w:sz w:val="28"/>
                <w:szCs w:val="36"/>
                <w:vertAlign w:val="baseline"/>
                <w:lang w:val="en-US" w:eastAsia="zh-CN"/>
              </w:rPr>
              <w:t>2.5V/0.3A</w:t>
            </w:r>
          </w:p>
        </w:tc>
      </w:tr>
      <w:tr w14:paraId="665D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19F6AF37">
            <w:pPr>
              <w:jc w:val="both"/>
              <w:rPr>
                <w:rFonts w:hint="default"/>
                <w:sz w:val="28"/>
                <w:szCs w:val="36"/>
                <w:vertAlign w:val="baseline"/>
                <w:lang w:val="en-US" w:eastAsia="zh-CN"/>
              </w:rPr>
            </w:pPr>
            <w:r>
              <w:rPr>
                <w:rFonts w:hint="eastAsia"/>
                <w:sz w:val="28"/>
                <w:szCs w:val="36"/>
                <w:vertAlign w:val="baseline"/>
                <w:lang w:val="en-US" w:eastAsia="zh-CN"/>
              </w:rPr>
              <w:t>5</w:t>
            </w:r>
          </w:p>
        </w:tc>
        <w:tc>
          <w:tcPr>
            <w:tcW w:w="1710" w:type="dxa"/>
          </w:tcPr>
          <w:p w14:paraId="2D4CECFB">
            <w:pPr>
              <w:jc w:val="both"/>
              <w:rPr>
                <w:rFonts w:hint="default"/>
                <w:sz w:val="28"/>
                <w:szCs w:val="36"/>
                <w:vertAlign w:val="baseline"/>
                <w:lang w:val="en-US" w:eastAsia="zh-CN"/>
              </w:rPr>
            </w:pPr>
            <w:r>
              <w:rPr>
                <w:rFonts w:hint="eastAsia"/>
                <w:sz w:val="28"/>
                <w:szCs w:val="36"/>
                <w:vertAlign w:val="baseline"/>
                <w:lang w:val="en-US" w:eastAsia="zh-CN"/>
              </w:rPr>
              <w:t>质保期</w:t>
            </w:r>
          </w:p>
        </w:tc>
        <w:tc>
          <w:tcPr>
            <w:tcW w:w="5581" w:type="dxa"/>
          </w:tcPr>
          <w:p w14:paraId="285FF9AB">
            <w:pPr>
              <w:jc w:val="both"/>
              <w:rPr>
                <w:rFonts w:hint="default"/>
                <w:sz w:val="28"/>
                <w:szCs w:val="36"/>
                <w:vertAlign w:val="baseline"/>
                <w:lang w:val="en-US" w:eastAsia="zh-CN"/>
              </w:rPr>
            </w:pPr>
            <w:r>
              <w:rPr>
                <w:rFonts w:hint="eastAsia"/>
                <w:sz w:val="28"/>
                <w:szCs w:val="36"/>
                <w:vertAlign w:val="baseline"/>
                <w:lang w:val="en-US" w:eastAsia="zh-CN"/>
              </w:rPr>
              <w:t>整机原厂质保≥1年</w:t>
            </w:r>
          </w:p>
        </w:tc>
      </w:tr>
    </w:tbl>
    <w:p w14:paraId="501B6B4B"/>
    <w:p w14:paraId="5436A0BF"/>
    <w:p w14:paraId="56922B53"/>
    <w:p w14:paraId="55C53B3A"/>
    <w:p w14:paraId="769BB206"/>
    <w:p w14:paraId="18A9F5AE"/>
    <w:p w14:paraId="3A3DE9D3"/>
    <w:p w14:paraId="59769CF6"/>
    <w:p w14:paraId="78088BC7"/>
    <w:p w14:paraId="049B6F47"/>
    <w:p w14:paraId="56192DD0"/>
    <w:p w14:paraId="2F7E2FBA"/>
    <w:p w14:paraId="79DC2F57"/>
    <w:p w14:paraId="534F881C"/>
    <w:p w14:paraId="681369E7"/>
    <w:p w14:paraId="417760FF"/>
    <w:p w14:paraId="0272B67B"/>
    <w:p w14:paraId="4C143011"/>
    <w:p w14:paraId="154ECDD2"/>
    <w:p w14:paraId="35B930A0"/>
    <w:p w14:paraId="03F26D07"/>
    <w:p w14:paraId="11AC4835"/>
    <w:p w14:paraId="28A79FE1"/>
    <w:p w14:paraId="3EE202AD"/>
    <w:p w14:paraId="2C3542EB"/>
    <w:p w14:paraId="66F942CD"/>
    <w:p w14:paraId="6C3851B8"/>
    <w:p w14:paraId="45B044A0"/>
    <w:p w14:paraId="1E256825">
      <w:pPr>
        <w:jc w:val="center"/>
        <w:rPr>
          <w:rFonts w:hint="eastAsia"/>
          <w:b/>
          <w:bCs/>
          <w:sz w:val="28"/>
          <w:szCs w:val="36"/>
          <w:lang w:val="en-US" w:eastAsia="zh-CN"/>
        </w:rPr>
      </w:pPr>
      <w:r>
        <w:rPr>
          <w:rFonts w:hint="eastAsia"/>
          <w:b/>
          <w:bCs/>
          <w:sz w:val="28"/>
          <w:szCs w:val="36"/>
          <w:lang w:val="en-US" w:eastAsia="zh-CN"/>
        </w:rPr>
        <w:t>10.新生儿黄疸可移动治疗仪技术参数</w:t>
      </w:r>
    </w:p>
    <w:p w14:paraId="2B61FE76">
      <w:pPr>
        <w:jc w:val="both"/>
        <w:rPr>
          <w:rFonts w:hint="default"/>
          <w:sz w:val="28"/>
          <w:szCs w:val="36"/>
          <w:lang w:val="en-US" w:eastAsia="zh-CN"/>
        </w:rPr>
      </w:pPr>
      <w:r>
        <w:rPr>
          <w:rFonts w:hint="eastAsia"/>
          <w:sz w:val="28"/>
          <w:szCs w:val="36"/>
          <w:lang w:val="en-US" w:eastAsia="zh-CN"/>
        </w:rPr>
        <w:t>数量：1台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73CA1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1DFA5E63">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2CEFE786">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41D51EA4">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0668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32CEE3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55CE1BE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输入功率</w:t>
            </w:r>
          </w:p>
        </w:tc>
        <w:tc>
          <w:tcPr>
            <w:tcW w:w="5581" w:type="dxa"/>
            <w:shd w:val="solid" w:color="FFFFFF" w:fill="auto"/>
            <w:vAlign w:val="top"/>
          </w:tcPr>
          <w:p w14:paraId="46805994">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≥75VA。</w:t>
            </w:r>
          </w:p>
        </w:tc>
      </w:tr>
      <w:tr w14:paraId="0425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122DBE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50AECAF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光照有效面积</w:t>
            </w:r>
          </w:p>
        </w:tc>
        <w:tc>
          <w:tcPr>
            <w:tcW w:w="5581" w:type="dxa"/>
            <w:shd w:val="solid" w:color="FFFFFF" w:fill="auto"/>
            <w:vAlign w:val="top"/>
          </w:tcPr>
          <w:p w14:paraId="2E8B5EEB">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≥40cm×30cm。</w:t>
            </w:r>
          </w:p>
        </w:tc>
      </w:tr>
      <w:tr w14:paraId="71F4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D5B7FC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7C17A4C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胆红素总辐照度最大值</w:t>
            </w:r>
          </w:p>
        </w:tc>
        <w:tc>
          <w:tcPr>
            <w:tcW w:w="5581" w:type="dxa"/>
            <w:shd w:val="solid" w:color="FFFFFF" w:fill="auto"/>
            <w:vAlign w:val="top"/>
          </w:tcPr>
          <w:p w14:paraId="0B1ED9D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有效表面内≤5.0mW/cm²。</w:t>
            </w:r>
          </w:p>
        </w:tc>
      </w:tr>
      <w:tr w14:paraId="1172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7A48AB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02F0FD8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总辐照度</w:t>
            </w:r>
          </w:p>
        </w:tc>
        <w:tc>
          <w:tcPr>
            <w:tcW w:w="5581" w:type="dxa"/>
            <w:shd w:val="solid" w:color="FFFFFF" w:fill="auto"/>
            <w:vAlign w:val="top"/>
          </w:tcPr>
          <w:p w14:paraId="7460088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有效表面内≥4.5mW/cm²。</w:t>
            </w:r>
          </w:p>
        </w:tc>
      </w:tr>
      <w:tr w14:paraId="5C1D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18503F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5042DD5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胆红素总辐照度平均值</w:t>
            </w:r>
          </w:p>
        </w:tc>
        <w:tc>
          <w:tcPr>
            <w:tcW w:w="5581" w:type="dxa"/>
            <w:shd w:val="solid" w:color="FFFFFF" w:fill="auto"/>
            <w:vAlign w:val="top"/>
          </w:tcPr>
          <w:p w14:paraId="67099032">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≥3.0mW/cm²。</w:t>
            </w:r>
          </w:p>
        </w:tc>
      </w:tr>
      <w:tr w14:paraId="4108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7FC605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5DF4B44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胆红素总辐照度均匀性</w:t>
            </w:r>
          </w:p>
        </w:tc>
        <w:tc>
          <w:tcPr>
            <w:tcW w:w="5581" w:type="dxa"/>
            <w:shd w:val="solid" w:color="FFFFFF" w:fill="auto"/>
            <w:vAlign w:val="top"/>
          </w:tcPr>
          <w:p w14:paraId="071231A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有效表面内＞0.4。</w:t>
            </w:r>
          </w:p>
        </w:tc>
      </w:tr>
      <w:tr w14:paraId="4836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13EF57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26C3F68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工作噪声</w:t>
            </w:r>
          </w:p>
        </w:tc>
        <w:tc>
          <w:tcPr>
            <w:tcW w:w="5581" w:type="dxa"/>
            <w:shd w:val="solid" w:color="FFFFFF" w:fill="auto"/>
            <w:vAlign w:val="top"/>
          </w:tcPr>
          <w:p w14:paraId="1BDFC52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≤50dB(A)。</w:t>
            </w:r>
          </w:p>
        </w:tc>
      </w:tr>
      <w:tr w14:paraId="7B3A2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B8EAFB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4EDBC7E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灯箱调节</w:t>
            </w:r>
          </w:p>
        </w:tc>
        <w:tc>
          <w:tcPr>
            <w:tcW w:w="5581" w:type="dxa"/>
            <w:shd w:val="solid" w:color="FFFFFF" w:fill="auto"/>
            <w:vAlign w:val="top"/>
          </w:tcPr>
          <w:p w14:paraId="463387AC">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辐照灯箱具有平移功能，辐照角度0～60°倾斜可调。</w:t>
            </w:r>
          </w:p>
        </w:tc>
      </w:tr>
      <w:tr w14:paraId="6F88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5A2D58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736B140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光源</w:t>
            </w:r>
          </w:p>
        </w:tc>
        <w:tc>
          <w:tcPr>
            <w:tcW w:w="5581" w:type="dxa"/>
            <w:shd w:val="solid" w:color="FFFFFF" w:fill="auto"/>
            <w:vAlign w:val="top"/>
          </w:tcPr>
          <w:p w14:paraId="7D79A259">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LED强光发光源数量≥90个，使用期限≥50000小时。</w:t>
            </w:r>
          </w:p>
        </w:tc>
      </w:tr>
      <w:tr w14:paraId="6086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401E258">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2A44E1E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工作总计时显示</w:t>
            </w:r>
          </w:p>
        </w:tc>
        <w:tc>
          <w:tcPr>
            <w:tcW w:w="5581" w:type="dxa"/>
            <w:shd w:val="solid" w:color="FFFFFF" w:fill="auto"/>
            <w:vAlign w:val="top"/>
          </w:tcPr>
          <w:p w14:paraId="03A2791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0～99999.9小时。</w:t>
            </w:r>
          </w:p>
        </w:tc>
      </w:tr>
      <w:tr w14:paraId="0E4B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119F17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47E2194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蓝光输出强度调节</w:t>
            </w:r>
          </w:p>
        </w:tc>
        <w:tc>
          <w:tcPr>
            <w:tcW w:w="5581" w:type="dxa"/>
            <w:shd w:val="solid" w:color="FFFFFF" w:fill="auto"/>
            <w:vAlign w:val="top"/>
          </w:tcPr>
          <w:p w14:paraId="292CECCE">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0～100%。</w:t>
            </w:r>
          </w:p>
        </w:tc>
      </w:tr>
      <w:tr w14:paraId="5E60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14CEC4C">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2664068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显示屏</w:t>
            </w:r>
          </w:p>
        </w:tc>
        <w:tc>
          <w:tcPr>
            <w:tcW w:w="5581" w:type="dxa"/>
            <w:shd w:val="solid" w:color="FFFFFF" w:fill="auto"/>
            <w:vAlign w:val="top"/>
          </w:tcPr>
          <w:p w14:paraId="252CCCB5">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≥4英寸彩色液晶触摸屏，分辨率≥480×272。</w:t>
            </w:r>
          </w:p>
        </w:tc>
      </w:tr>
      <w:tr w14:paraId="1617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7075BB4">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38777FC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脚轮</w:t>
            </w:r>
          </w:p>
        </w:tc>
        <w:tc>
          <w:tcPr>
            <w:tcW w:w="5581" w:type="dxa"/>
            <w:shd w:val="solid" w:color="FFFFFF" w:fill="auto"/>
            <w:vAlign w:val="top"/>
          </w:tcPr>
          <w:p w14:paraId="110D61C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配置4个制动脚轮。</w:t>
            </w:r>
          </w:p>
        </w:tc>
      </w:tr>
      <w:tr w14:paraId="509DC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95756C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3DE964BF">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质保期</w:t>
            </w:r>
          </w:p>
        </w:tc>
        <w:tc>
          <w:tcPr>
            <w:tcW w:w="5581" w:type="dxa"/>
            <w:shd w:val="solid" w:color="FFFFFF" w:fill="auto"/>
            <w:vAlign w:val="top"/>
          </w:tcPr>
          <w:p w14:paraId="5D98FA11">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整机原厂质保≥</w:t>
            </w:r>
            <w:r>
              <w:rPr>
                <w:rFonts w:hint="eastAsia" w:ascii="宋体" w:hAnsi="宋体"/>
                <w:color w:val="000000"/>
                <w:sz w:val="23"/>
                <w:szCs w:val="24"/>
                <w:lang w:val="en-US" w:eastAsia="zh-CN"/>
              </w:rPr>
              <w:t>5</w:t>
            </w:r>
            <w:r>
              <w:rPr>
                <w:rFonts w:hint="eastAsia" w:ascii="宋体" w:hAnsi="宋体"/>
                <w:color w:val="000000"/>
                <w:sz w:val="23"/>
                <w:szCs w:val="24"/>
              </w:rPr>
              <w:t>年</w:t>
            </w:r>
          </w:p>
        </w:tc>
      </w:tr>
    </w:tbl>
    <w:p w14:paraId="081F0F8E"/>
    <w:p w14:paraId="225913D3"/>
    <w:p w14:paraId="6EA4B624"/>
    <w:p w14:paraId="6828BDCD"/>
    <w:p w14:paraId="7479935F"/>
    <w:p w14:paraId="0D8739F4"/>
    <w:p w14:paraId="1C7BE437"/>
    <w:p w14:paraId="79F95E37"/>
    <w:p w14:paraId="66F4513F"/>
    <w:p w14:paraId="5357C334"/>
    <w:p w14:paraId="7DF96F70"/>
    <w:p w14:paraId="76F37250"/>
    <w:p w14:paraId="72CBA32F"/>
    <w:p w14:paraId="6B8966A0"/>
    <w:p w14:paraId="29D4A156"/>
    <w:p w14:paraId="7628F5EE">
      <w:pPr>
        <w:jc w:val="center"/>
        <w:rPr>
          <w:rFonts w:hint="eastAsia"/>
          <w:b/>
          <w:bCs/>
          <w:sz w:val="28"/>
          <w:szCs w:val="36"/>
          <w:lang w:val="en-US" w:eastAsia="zh-CN"/>
        </w:rPr>
      </w:pPr>
      <w:r>
        <w:rPr>
          <w:rFonts w:hint="eastAsia"/>
          <w:b/>
          <w:bCs/>
          <w:sz w:val="28"/>
          <w:szCs w:val="36"/>
          <w:lang w:val="en-US" w:eastAsia="zh-CN"/>
        </w:rPr>
        <w:t>11.新生儿黄疸治疗箱技术参数</w:t>
      </w:r>
    </w:p>
    <w:p w14:paraId="54A4334E">
      <w:pPr>
        <w:jc w:val="both"/>
        <w:rPr>
          <w:rFonts w:hint="default"/>
          <w:sz w:val="28"/>
          <w:szCs w:val="36"/>
          <w:lang w:val="en-US" w:eastAsia="zh-CN"/>
        </w:rPr>
      </w:pPr>
      <w:r>
        <w:rPr>
          <w:rFonts w:hint="eastAsia"/>
          <w:sz w:val="28"/>
          <w:szCs w:val="36"/>
          <w:lang w:val="en-US" w:eastAsia="zh-CN"/>
        </w:rPr>
        <w:t>数量：1台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24C9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C385CC0">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2190F3C6">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46F30FBE">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6D831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4B5297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4AEB971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温控与监测</w:t>
            </w:r>
          </w:p>
        </w:tc>
        <w:tc>
          <w:tcPr>
            <w:tcW w:w="5581" w:type="dxa"/>
            <w:shd w:val="solid" w:color="FFFFFF" w:fill="auto"/>
            <w:vAlign w:val="top"/>
          </w:tcPr>
          <w:p w14:paraId="607C4E2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箱温控制，肤温监测，提供温度适宜的光照治疗环境。</w:t>
            </w:r>
          </w:p>
        </w:tc>
      </w:tr>
      <w:tr w14:paraId="5E47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22F9F8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18FC6F8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双面辐照</w:t>
            </w:r>
          </w:p>
        </w:tc>
        <w:tc>
          <w:tcPr>
            <w:tcW w:w="5581" w:type="dxa"/>
            <w:shd w:val="solid" w:color="FFFFFF" w:fill="auto"/>
            <w:vAlign w:val="top"/>
          </w:tcPr>
          <w:p w14:paraId="0CAE899D">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具有双面辐照功能，上灯箱光源为内置蓝光灯管，下灯箱光源为内置LED光源</w:t>
            </w:r>
          </w:p>
        </w:tc>
      </w:tr>
      <w:tr w14:paraId="356BF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A32B3B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75EC7CC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计时功能</w:t>
            </w:r>
          </w:p>
        </w:tc>
        <w:tc>
          <w:tcPr>
            <w:tcW w:w="5581" w:type="dxa"/>
            <w:shd w:val="solid" w:color="FFFFFF" w:fill="auto"/>
            <w:vAlign w:val="top"/>
          </w:tcPr>
          <w:p w14:paraId="22811BA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具有光照治疗时间计时功能。</w:t>
            </w:r>
          </w:p>
        </w:tc>
      </w:tr>
      <w:tr w14:paraId="3657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DB224F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4F0072C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箱门结构</w:t>
            </w:r>
          </w:p>
        </w:tc>
        <w:tc>
          <w:tcPr>
            <w:tcW w:w="5581" w:type="dxa"/>
            <w:shd w:val="solid" w:color="FFFFFF" w:fill="auto"/>
            <w:vAlign w:val="top"/>
          </w:tcPr>
          <w:p w14:paraId="12CBB0C8">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两侧和正门的有机玻璃均可打开。</w:t>
            </w:r>
          </w:p>
        </w:tc>
      </w:tr>
      <w:tr w14:paraId="7CAC8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997AD2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44FD94B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水箱</w:t>
            </w:r>
          </w:p>
        </w:tc>
        <w:tc>
          <w:tcPr>
            <w:tcW w:w="5581" w:type="dxa"/>
            <w:shd w:val="solid" w:color="FFFFFF" w:fill="auto"/>
            <w:vAlign w:val="top"/>
          </w:tcPr>
          <w:p w14:paraId="3FCFC94A">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抽拉式水箱</w:t>
            </w:r>
          </w:p>
        </w:tc>
      </w:tr>
      <w:tr w14:paraId="0FCD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FCD21C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5D6A762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正门保险</w:t>
            </w:r>
          </w:p>
        </w:tc>
        <w:tc>
          <w:tcPr>
            <w:tcW w:w="5581" w:type="dxa"/>
            <w:shd w:val="solid" w:color="FFFFFF" w:fill="auto"/>
            <w:vAlign w:val="top"/>
          </w:tcPr>
          <w:p w14:paraId="784FACC9">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正门双重保险</w:t>
            </w:r>
          </w:p>
        </w:tc>
      </w:tr>
      <w:tr w14:paraId="170D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FB468B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3038F7B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热循环</w:t>
            </w:r>
          </w:p>
        </w:tc>
        <w:tc>
          <w:tcPr>
            <w:tcW w:w="5581" w:type="dxa"/>
            <w:shd w:val="solid" w:color="FFFFFF" w:fill="auto"/>
            <w:vAlign w:val="top"/>
          </w:tcPr>
          <w:p w14:paraId="599E76C7">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无刷直流电机驱动热循环</w:t>
            </w:r>
          </w:p>
        </w:tc>
      </w:tr>
      <w:tr w14:paraId="4A1F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743095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7313F02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整机注册</w:t>
            </w:r>
          </w:p>
        </w:tc>
        <w:tc>
          <w:tcPr>
            <w:tcW w:w="5581" w:type="dxa"/>
            <w:shd w:val="solid" w:color="FFFFFF" w:fill="auto"/>
            <w:vAlign w:val="top"/>
          </w:tcPr>
          <w:p w14:paraId="10DB4209">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设备整机注册，非多型号组装。</w:t>
            </w:r>
          </w:p>
        </w:tc>
      </w:tr>
      <w:tr w14:paraId="7373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618CE3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303272B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温度控制范围</w:t>
            </w:r>
          </w:p>
        </w:tc>
        <w:tc>
          <w:tcPr>
            <w:tcW w:w="5581" w:type="dxa"/>
            <w:shd w:val="solid" w:color="FFFFFF" w:fill="auto"/>
            <w:vAlign w:val="top"/>
          </w:tcPr>
          <w:p w14:paraId="2ADF9DD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25℃～34℃。</w:t>
            </w:r>
          </w:p>
        </w:tc>
      </w:tr>
      <w:tr w14:paraId="70B6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AF31398">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42DEB23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箱温显示误差</w:t>
            </w:r>
          </w:p>
        </w:tc>
        <w:tc>
          <w:tcPr>
            <w:tcW w:w="5581" w:type="dxa"/>
            <w:shd w:val="solid" w:color="FFFFFF" w:fill="auto"/>
            <w:vAlign w:val="top"/>
          </w:tcPr>
          <w:p w14:paraId="54B2B33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黄疸箱温度显示平均值与实际黄疸箱温度平均值之差（恒温状态下）≤±0.8℃。</w:t>
            </w:r>
          </w:p>
        </w:tc>
      </w:tr>
      <w:tr w14:paraId="16AB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A09886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251304A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床面温度均匀性</w:t>
            </w:r>
          </w:p>
        </w:tc>
        <w:tc>
          <w:tcPr>
            <w:tcW w:w="5581" w:type="dxa"/>
            <w:shd w:val="solid" w:color="FFFFFF" w:fill="auto"/>
            <w:vAlign w:val="top"/>
          </w:tcPr>
          <w:p w14:paraId="50B9178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≤0.8℃。</w:t>
            </w:r>
          </w:p>
        </w:tc>
      </w:tr>
      <w:tr w14:paraId="251D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9D6C538">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2C728AD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皮肤温度显示范围</w:t>
            </w:r>
          </w:p>
        </w:tc>
        <w:tc>
          <w:tcPr>
            <w:tcW w:w="5581" w:type="dxa"/>
            <w:shd w:val="solid" w:color="FFFFFF" w:fill="auto"/>
            <w:vAlign w:val="top"/>
          </w:tcPr>
          <w:p w14:paraId="59C7A1A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5℃～65℃。</w:t>
            </w:r>
          </w:p>
        </w:tc>
      </w:tr>
      <w:tr w14:paraId="3F74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5E31B7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0D55127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皮肤温度传感器精度</w:t>
            </w:r>
          </w:p>
        </w:tc>
        <w:tc>
          <w:tcPr>
            <w:tcW w:w="5581" w:type="dxa"/>
            <w:shd w:val="solid" w:color="FFFFFF" w:fill="auto"/>
            <w:vAlign w:val="top"/>
          </w:tcPr>
          <w:p w14:paraId="354EC682">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±0.2℃。</w:t>
            </w:r>
          </w:p>
        </w:tc>
      </w:tr>
      <w:tr w14:paraId="0655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1700F38">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2EB255D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上灯箱辐照参数</w:t>
            </w:r>
          </w:p>
        </w:tc>
        <w:tc>
          <w:tcPr>
            <w:tcW w:w="5581" w:type="dxa"/>
            <w:shd w:val="solid" w:color="FFFFFF" w:fill="auto"/>
            <w:vAlign w:val="top"/>
          </w:tcPr>
          <w:p w14:paraId="75B4756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上灯箱内置蓝光灯管光源；上灯箱床面上有效表面内胆红素总辐照度平均值≥1.5mW/cm²；总辐照度≥1.4mW/cm²；胆红素总辐照度最大值1.6mW/cm²。</w:t>
            </w:r>
          </w:p>
        </w:tc>
      </w:tr>
      <w:tr w14:paraId="11E0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629E97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710" w:type="dxa"/>
            <w:shd w:val="solid" w:color="FFFFFF" w:fill="auto"/>
            <w:vAlign w:val="top"/>
          </w:tcPr>
          <w:p w14:paraId="3C7AB7A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下灯箱辐照参数</w:t>
            </w:r>
          </w:p>
        </w:tc>
        <w:tc>
          <w:tcPr>
            <w:tcW w:w="5581" w:type="dxa"/>
            <w:shd w:val="solid" w:color="FFFFFF" w:fill="auto"/>
            <w:vAlign w:val="top"/>
          </w:tcPr>
          <w:p w14:paraId="75C0F035">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下灯箱内置蓝光LED光源≥250个发光源；下灯箱床面上有效表面内胆红素总辐照度平均值≥2.5mW/cm²；总辐照度≥3.0mW/cm²；胆红素总辐照度最大值3.5mW/cm²。</w:t>
            </w:r>
          </w:p>
        </w:tc>
      </w:tr>
      <w:tr w14:paraId="4204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06FDA3D">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710" w:type="dxa"/>
            <w:shd w:val="solid" w:color="FFFFFF" w:fill="auto"/>
            <w:vAlign w:val="top"/>
          </w:tcPr>
          <w:p w14:paraId="1B8313C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辐照度均匀性</w:t>
            </w:r>
          </w:p>
        </w:tc>
        <w:tc>
          <w:tcPr>
            <w:tcW w:w="5581" w:type="dxa"/>
            <w:shd w:val="solid" w:color="FFFFFF" w:fill="auto"/>
            <w:vAlign w:val="top"/>
          </w:tcPr>
          <w:p w14:paraId="47F1E7D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床面上有效表面内的胆红素总辐照度均匀性＞0.4。</w:t>
            </w:r>
          </w:p>
        </w:tc>
      </w:tr>
      <w:tr w14:paraId="6CFB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EB1EB7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710" w:type="dxa"/>
            <w:shd w:val="solid" w:color="FFFFFF" w:fill="auto"/>
            <w:vAlign w:val="top"/>
          </w:tcPr>
          <w:p w14:paraId="013EB2D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报警项目</w:t>
            </w:r>
          </w:p>
        </w:tc>
        <w:tc>
          <w:tcPr>
            <w:tcW w:w="5581" w:type="dxa"/>
            <w:shd w:val="solid" w:color="FFFFFF" w:fill="auto"/>
            <w:vAlign w:val="top"/>
          </w:tcPr>
          <w:p w14:paraId="3585D30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超温报警、断电报警、传感器报警、偏差报警、风机报警、系统故障报警。</w:t>
            </w:r>
          </w:p>
        </w:tc>
      </w:tr>
      <w:tr w14:paraId="28C9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clear" w:color="auto" w:fill="auto"/>
            <w:vAlign w:val="top"/>
          </w:tcPr>
          <w:p w14:paraId="029098F1">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stheme="minorBidi"/>
                <w:color w:val="000000"/>
                <w:kern w:val="2"/>
                <w:sz w:val="22"/>
                <w:szCs w:val="24"/>
                <w:lang w:val="en-US" w:eastAsia="zh-CN" w:bidi="ar-SA"/>
              </w:rPr>
              <w:t>18</w:t>
            </w:r>
          </w:p>
        </w:tc>
        <w:tc>
          <w:tcPr>
            <w:tcW w:w="1710" w:type="dxa"/>
            <w:shd w:val="clear" w:color="auto" w:fill="auto"/>
            <w:vAlign w:val="top"/>
          </w:tcPr>
          <w:p w14:paraId="018D7099">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质保期</w:t>
            </w:r>
          </w:p>
        </w:tc>
        <w:tc>
          <w:tcPr>
            <w:tcW w:w="5581" w:type="dxa"/>
            <w:shd w:val="clear" w:color="auto" w:fill="auto"/>
            <w:vAlign w:val="top"/>
          </w:tcPr>
          <w:p w14:paraId="68794BC7">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整机原厂质保≥5年</w:t>
            </w:r>
          </w:p>
        </w:tc>
      </w:tr>
    </w:tbl>
    <w:p w14:paraId="62F4928E"/>
    <w:p w14:paraId="4DA8CA2A"/>
    <w:p w14:paraId="42BA0BEE"/>
    <w:p w14:paraId="4A72DABF"/>
    <w:p w14:paraId="160119D0"/>
    <w:p w14:paraId="783D78B1"/>
    <w:p w14:paraId="4552F3D7"/>
    <w:p w14:paraId="368F33F7"/>
    <w:p w14:paraId="2EC285EE">
      <w:pPr>
        <w:rPr>
          <w:b/>
          <w:bCs/>
        </w:rPr>
      </w:pPr>
    </w:p>
    <w:p w14:paraId="5A6EEF3E">
      <w:pPr>
        <w:jc w:val="center"/>
        <w:rPr>
          <w:rFonts w:hint="eastAsia"/>
          <w:b/>
          <w:bCs/>
          <w:sz w:val="28"/>
          <w:szCs w:val="36"/>
          <w:lang w:val="en-US" w:eastAsia="zh-CN"/>
        </w:rPr>
      </w:pPr>
    </w:p>
    <w:p w14:paraId="6C38AF71">
      <w:pPr>
        <w:jc w:val="center"/>
        <w:rPr>
          <w:rFonts w:hint="eastAsia"/>
          <w:b/>
          <w:bCs/>
          <w:sz w:val="28"/>
          <w:szCs w:val="36"/>
          <w:lang w:val="en-US" w:eastAsia="zh-CN"/>
        </w:rPr>
      </w:pPr>
    </w:p>
    <w:p w14:paraId="10BE9883">
      <w:pPr>
        <w:jc w:val="center"/>
        <w:rPr>
          <w:rFonts w:hint="eastAsia"/>
          <w:b/>
          <w:bCs/>
          <w:sz w:val="28"/>
          <w:szCs w:val="36"/>
          <w:lang w:val="en-US" w:eastAsia="zh-CN"/>
        </w:rPr>
      </w:pPr>
    </w:p>
    <w:p w14:paraId="713AEF6A">
      <w:pPr>
        <w:jc w:val="center"/>
        <w:rPr>
          <w:rFonts w:hint="eastAsia"/>
          <w:b/>
          <w:bCs/>
          <w:sz w:val="28"/>
          <w:szCs w:val="36"/>
          <w:lang w:val="en-US" w:eastAsia="zh-CN"/>
        </w:rPr>
      </w:pPr>
    </w:p>
    <w:p w14:paraId="4CD01BD1">
      <w:pPr>
        <w:jc w:val="center"/>
        <w:rPr>
          <w:rFonts w:hint="eastAsia"/>
          <w:b/>
          <w:bCs/>
          <w:sz w:val="28"/>
          <w:szCs w:val="36"/>
          <w:lang w:val="en-US" w:eastAsia="zh-CN"/>
        </w:rPr>
      </w:pPr>
    </w:p>
    <w:p w14:paraId="094A4B5B">
      <w:pPr>
        <w:jc w:val="center"/>
        <w:rPr>
          <w:rFonts w:hint="eastAsia"/>
          <w:b/>
          <w:bCs/>
          <w:sz w:val="28"/>
          <w:szCs w:val="36"/>
          <w:lang w:val="en-US" w:eastAsia="zh-CN"/>
        </w:rPr>
      </w:pPr>
    </w:p>
    <w:p w14:paraId="4852AEC8">
      <w:pPr>
        <w:jc w:val="center"/>
        <w:rPr>
          <w:rFonts w:hint="eastAsia"/>
          <w:b/>
          <w:bCs/>
          <w:sz w:val="28"/>
          <w:szCs w:val="36"/>
          <w:lang w:val="en-US" w:eastAsia="zh-CN"/>
        </w:rPr>
      </w:pPr>
    </w:p>
    <w:p w14:paraId="37F80BCC">
      <w:pPr>
        <w:jc w:val="center"/>
        <w:rPr>
          <w:rFonts w:hint="eastAsia"/>
          <w:b/>
          <w:bCs/>
          <w:sz w:val="28"/>
          <w:szCs w:val="36"/>
          <w:lang w:val="en-US" w:eastAsia="zh-CN"/>
        </w:rPr>
      </w:pPr>
    </w:p>
    <w:p w14:paraId="425522FD">
      <w:pPr>
        <w:jc w:val="center"/>
        <w:rPr>
          <w:rFonts w:hint="eastAsia"/>
          <w:b/>
          <w:bCs/>
          <w:sz w:val="28"/>
          <w:szCs w:val="36"/>
          <w:lang w:val="en-US" w:eastAsia="zh-CN"/>
        </w:rPr>
      </w:pPr>
    </w:p>
    <w:p w14:paraId="5F588C78">
      <w:pPr>
        <w:jc w:val="center"/>
        <w:rPr>
          <w:rFonts w:hint="eastAsia"/>
          <w:b/>
          <w:bCs/>
          <w:sz w:val="28"/>
          <w:szCs w:val="36"/>
          <w:lang w:val="en-US" w:eastAsia="zh-CN"/>
        </w:rPr>
      </w:pPr>
    </w:p>
    <w:p w14:paraId="7C39EC63">
      <w:pPr>
        <w:jc w:val="center"/>
        <w:rPr>
          <w:rFonts w:hint="eastAsia"/>
          <w:b/>
          <w:bCs/>
          <w:sz w:val="28"/>
          <w:szCs w:val="36"/>
          <w:lang w:val="en-US" w:eastAsia="zh-CN"/>
        </w:rPr>
      </w:pPr>
    </w:p>
    <w:p w14:paraId="14268AB2">
      <w:pPr>
        <w:jc w:val="center"/>
        <w:rPr>
          <w:rFonts w:hint="eastAsia"/>
          <w:b/>
          <w:bCs/>
          <w:sz w:val="28"/>
          <w:szCs w:val="36"/>
          <w:lang w:val="en-US" w:eastAsia="zh-CN"/>
        </w:rPr>
      </w:pPr>
    </w:p>
    <w:p w14:paraId="34EB74E7">
      <w:pPr>
        <w:jc w:val="center"/>
        <w:rPr>
          <w:rFonts w:hint="eastAsia"/>
          <w:b/>
          <w:bCs/>
          <w:sz w:val="28"/>
          <w:szCs w:val="36"/>
          <w:lang w:val="en-US" w:eastAsia="zh-CN"/>
        </w:rPr>
      </w:pPr>
    </w:p>
    <w:p w14:paraId="2DC52BF9">
      <w:pPr>
        <w:jc w:val="center"/>
        <w:rPr>
          <w:rFonts w:hint="eastAsia"/>
          <w:b/>
          <w:bCs/>
          <w:sz w:val="28"/>
          <w:szCs w:val="36"/>
          <w:lang w:val="en-US" w:eastAsia="zh-CN"/>
        </w:rPr>
      </w:pPr>
    </w:p>
    <w:p w14:paraId="13E1C22F">
      <w:pPr>
        <w:jc w:val="center"/>
        <w:rPr>
          <w:rFonts w:hint="eastAsia"/>
          <w:b/>
          <w:bCs/>
          <w:sz w:val="28"/>
          <w:szCs w:val="36"/>
          <w:lang w:val="en-US" w:eastAsia="zh-CN"/>
        </w:rPr>
      </w:pPr>
    </w:p>
    <w:p w14:paraId="19C9B3EC">
      <w:pPr>
        <w:jc w:val="center"/>
        <w:rPr>
          <w:rFonts w:hint="eastAsia"/>
          <w:b/>
          <w:bCs/>
          <w:sz w:val="28"/>
          <w:szCs w:val="36"/>
          <w:lang w:val="en-US" w:eastAsia="zh-CN"/>
        </w:rPr>
      </w:pPr>
    </w:p>
    <w:p w14:paraId="19FEBA09">
      <w:pPr>
        <w:jc w:val="center"/>
        <w:rPr>
          <w:rFonts w:hint="eastAsia"/>
          <w:b/>
          <w:bCs/>
          <w:sz w:val="28"/>
          <w:szCs w:val="36"/>
          <w:lang w:val="en-US" w:eastAsia="zh-CN"/>
        </w:rPr>
      </w:pPr>
    </w:p>
    <w:p w14:paraId="5C412914">
      <w:pPr>
        <w:jc w:val="center"/>
        <w:rPr>
          <w:rFonts w:hint="eastAsia"/>
          <w:b/>
          <w:bCs/>
          <w:sz w:val="28"/>
          <w:szCs w:val="36"/>
          <w:lang w:val="en-US" w:eastAsia="zh-CN"/>
        </w:rPr>
      </w:pPr>
    </w:p>
    <w:p w14:paraId="248B1D51">
      <w:pPr>
        <w:jc w:val="center"/>
        <w:rPr>
          <w:rFonts w:hint="eastAsia"/>
          <w:b/>
          <w:bCs/>
          <w:sz w:val="28"/>
          <w:szCs w:val="36"/>
          <w:lang w:val="en-US" w:eastAsia="zh-CN"/>
        </w:rPr>
      </w:pPr>
    </w:p>
    <w:p w14:paraId="0D818DA1">
      <w:pPr>
        <w:jc w:val="center"/>
        <w:rPr>
          <w:rFonts w:hint="eastAsia"/>
          <w:b/>
          <w:bCs/>
          <w:sz w:val="28"/>
          <w:szCs w:val="36"/>
          <w:lang w:val="en-US" w:eastAsia="zh-CN"/>
        </w:rPr>
      </w:pPr>
    </w:p>
    <w:p w14:paraId="483CE3BE">
      <w:pPr>
        <w:jc w:val="center"/>
        <w:rPr>
          <w:rFonts w:hint="eastAsia"/>
          <w:b/>
          <w:bCs/>
          <w:sz w:val="28"/>
          <w:szCs w:val="36"/>
          <w:lang w:val="en-US" w:eastAsia="zh-CN"/>
        </w:rPr>
      </w:pPr>
    </w:p>
    <w:p w14:paraId="007D31A0">
      <w:pPr>
        <w:jc w:val="center"/>
        <w:rPr>
          <w:rFonts w:hint="eastAsia"/>
          <w:b/>
          <w:bCs/>
          <w:sz w:val="28"/>
          <w:szCs w:val="36"/>
          <w:lang w:val="en-US" w:eastAsia="zh-CN"/>
        </w:rPr>
      </w:pPr>
    </w:p>
    <w:p w14:paraId="1EE5664C">
      <w:pPr>
        <w:jc w:val="center"/>
        <w:rPr>
          <w:rFonts w:hint="eastAsia"/>
          <w:b/>
          <w:bCs/>
          <w:sz w:val="28"/>
          <w:szCs w:val="36"/>
          <w:lang w:val="en-US" w:eastAsia="zh-CN"/>
        </w:rPr>
      </w:pPr>
      <w:r>
        <w:rPr>
          <w:rFonts w:hint="eastAsia"/>
          <w:b/>
          <w:bCs/>
          <w:sz w:val="28"/>
          <w:szCs w:val="36"/>
          <w:lang w:val="en-US" w:eastAsia="zh-CN"/>
        </w:rPr>
        <w:t>12.低速台式离心机技术参数</w:t>
      </w:r>
    </w:p>
    <w:p w14:paraId="16D939F4">
      <w:pPr>
        <w:jc w:val="both"/>
        <w:rPr>
          <w:rFonts w:hint="default"/>
          <w:sz w:val="28"/>
          <w:szCs w:val="36"/>
          <w:lang w:val="en-US" w:eastAsia="zh-CN"/>
        </w:rPr>
      </w:pPr>
      <w:r>
        <w:rPr>
          <w:rFonts w:hint="eastAsia"/>
          <w:sz w:val="28"/>
          <w:szCs w:val="36"/>
          <w:lang w:val="en-US" w:eastAsia="zh-CN"/>
        </w:rPr>
        <w:t>数量：1台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00F2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1" w:type="dxa"/>
          </w:tcPr>
          <w:p w14:paraId="64B40005">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60B157C6">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6529894A">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76D1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A48E97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4391447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最高转速</w:t>
            </w:r>
          </w:p>
        </w:tc>
        <w:tc>
          <w:tcPr>
            <w:tcW w:w="5581" w:type="dxa"/>
            <w:shd w:val="solid" w:color="FFFFFF" w:fill="auto"/>
            <w:vAlign w:val="top"/>
          </w:tcPr>
          <w:p w14:paraId="4915C3B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≥6500rpm。</w:t>
            </w:r>
          </w:p>
        </w:tc>
      </w:tr>
      <w:tr w14:paraId="1A1C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092D00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0B5937E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最大相对离心力</w:t>
            </w:r>
          </w:p>
        </w:tc>
        <w:tc>
          <w:tcPr>
            <w:tcW w:w="5581" w:type="dxa"/>
            <w:shd w:val="solid" w:color="FFFFFF" w:fill="auto"/>
            <w:vAlign w:val="top"/>
          </w:tcPr>
          <w:p w14:paraId="3E05DEE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≥5158×g。</w:t>
            </w:r>
          </w:p>
        </w:tc>
      </w:tr>
      <w:tr w14:paraId="7544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D2FAF2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36C6ACE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总功率</w:t>
            </w:r>
          </w:p>
        </w:tc>
        <w:tc>
          <w:tcPr>
            <w:tcW w:w="5581" w:type="dxa"/>
            <w:shd w:val="solid" w:color="FFFFFF" w:fill="auto"/>
            <w:vAlign w:val="top"/>
          </w:tcPr>
          <w:p w14:paraId="728EA22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≤750W。</w:t>
            </w:r>
          </w:p>
        </w:tc>
      </w:tr>
      <w:tr w14:paraId="0C10A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A1C1AD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45E0E2C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最大容量</w:t>
            </w:r>
          </w:p>
        </w:tc>
        <w:tc>
          <w:tcPr>
            <w:tcW w:w="5581" w:type="dxa"/>
            <w:shd w:val="solid" w:color="FFFFFF" w:fill="auto"/>
            <w:vAlign w:val="top"/>
          </w:tcPr>
          <w:p w14:paraId="5103DD2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≥112管真空采血管或4×750ml。</w:t>
            </w:r>
          </w:p>
        </w:tc>
      </w:tr>
      <w:tr w14:paraId="6D94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1D402C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4B0A90B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定时范围</w:t>
            </w:r>
          </w:p>
        </w:tc>
        <w:tc>
          <w:tcPr>
            <w:tcW w:w="5581" w:type="dxa"/>
            <w:shd w:val="solid" w:color="FFFFFF" w:fill="auto"/>
            <w:vAlign w:val="top"/>
          </w:tcPr>
          <w:p w14:paraId="6207448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1s～99h59min59s。</w:t>
            </w:r>
          </w:p>
        </w:tc>
      </w:tr>
      <w:tr w14:paraId="1E9A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CEF87F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747B0BB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整机噪声</w:t>
            </w:r>
          </w:p>
        </w:tc>
        <w:tc>
          <w:tcPr>
            <w:tcW w:w="5581" w:type="dxa"/>
            <w:shd w:val="solid" w:color="FFFFFF" w:fill="auto"/>
            <w:vAlign w:val="top"/>
          </w:tcPr>
          <w:p w14:paraId="0C53569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≤65dB（A）。</w:t>
            </w:r>
          </w:p>
        </w:tc>
      </w:tr>
      <w:tr w14:paraId="7A36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F600D7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6C8D012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外形尺寸</w:t>
            </w:r>
          </w:p>
        </w:tc>
        <w:tc>
          <w:tcPr>
            <w:tcW w:w="5581" w:type="dxa"/>
            <w:shd w:val="solid" w:color="FFFFFF" w:fill="auto"/>
            <w:vAlign w:val="top"/>
          </w:tcPr>
          <w:p w14:paraId="63F3902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465×570×400mm（允差±10mm）。</w:t>
            </w:r>
          </w:p>
        </w:tc>
      </w:tr>
      <w:tr w14:paraId="303E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DC22A4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77F95C8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转速精度</w:t>
            </w:r>
          </w:p>
        </w:tc>
        <w:tc>
          <w:tcPr>
            <w:tcW w:w="5581" w:type="dxa"/>
            <w:shd w:val="solid" w:color="FFFFFF" w:fill="auto"/>
            <w:vAlign w:val="top"/>
          </w:tcPr>
          <w:p w14:paraId="4D545AF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±10r/min。</w:t>
            </w:r>
          </w:p>
        </w:tc>
      </w:tr>
      <w:tr w14:paraId="2428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2779F2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128958B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转子配置</w:t>
            </w:r>
          </w:p>
        </w:tc>
        <w:tc>
          <w:tcPr>
            <w:tcW w:w="5581" w:type="dxa"/>
            <w:shd w:val="solid" w:color="FFFFFF" w:fill="auto"/>
            <w:vAlign w:val="top"/>
          </w:tcPr>
          <w:p w14:paraId="17E71756">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2～7ml×112管真空采血管自动脱帽转子（4000rpm/3184×g）。</w:t>
            </w:r>
          </w:p>
        </w:tc>
      </w:tr>
      <w:tr w14:paraId="02FA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35A640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22B3393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脱帽功能</w:t>
            </w:r>
          </w:p>
        </w:tc>
        <w:tc>
          <w:tcPr>
            <w:tcW w:w="5581" w:type="dxa"/>
            <w:shd w:val="solid" w:color="FFFFFF" w:fill="auto"/>
            <w:vAlign w:val="top"/>
          </w:tcPr>
          <w:p w14:paraId="69263153">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具有真空采血管自动脱帽功能，脱帽成功率≥99%；兼容2～7ml真空采血管的脱帽及不脱帽，脱帽、不脱帽及常规离心三种使用方式一体兼容。</w:t>
            </w:r>
          </w:p>
        </w:tc>
      </w:tr>
      <w:tr w14:paraId="2993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AFC3281">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2DC1CF9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结构设计</w:t>
            </w:r>
          </w:p>
        </w:tc>
        <w:tc>
          <w:tcPr>
            <w:tcW w:w="5581" w:type="dxa"/>
            <w:shd w:val="solid" w:color="FFFFFF" w:fill="auto"/>
            <w:vAlign w:val="top"/>
          </w:tcPr>
          <w:p w14:paraId="33BE5AF8">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台式，可放置台面操作；同屏显示离心力、转速、时间，运行中可修改参数无需停机。</w:t>
            </w:r>
          </w:p>
        </w:tc>
      </w:tr>
      <w:tr w14:paraId="071E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632FABC">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780F34E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驱动系统</w:t>
            </w:r>
          </w:p>
        </w:tc>
        <w:tc>
          <w:tcPr>
            <w:tcW w:w="5581" w:type="dxa"/>
            <w:shd w:val="solid" w:color="FFFFFF" w:fill="auto"/>
            <w:vAlign w:val="top"/>
          </w:tcPr>
          <w:p w14:paraId="0DB6EA85">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直驱变频无刷电机</w:t>
            </w:r>
          </w:p>
        </w:tc>
      </w:tr>
      <w:tr w14:paraId="6E86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CDDF52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0DEF598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风冷系统</w:t>
            </w:r>
          </w:p>
        </w:tc>
        <w:tc>
          <w:tcPr>
            <w:tcW w:w="5581" w:type="dxa"/>
            <w:shd w:val="solid" w:color="FFFFFF" w:fill="auto"/>
            <w:vAlign w:val="top"/>
          </w:tcPr>
          <w:p w14:paraId="6D006455">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内外双循环风冷系统</w:t>
            </w:r>
          </w:p>
        </w:tc>
      </w:tr>
      <w:tr w14:paraId="2E7C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3FA9B9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7B6CB65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程序与升降速</w:t>
            </w:r>
          </w:p>
        </w:tc>
        <w:tc>
          <w:tcPr>
            <w:tcW w:w="5581" w:type="dxa"/>
            <w:shd w:val="solid" w:color="FFFFFF" w:fill="auto"/>
            <w:vAlign w:val="top"/>
          </w:tcPr>
          <w:p w14:paraId="35E85030">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程序存储≥40组，10档升/降速档位</w:t>
            </w:r>
          </w:p>
        </w:tc>
      </w:tr>
      <w:tr w14:paraId="2486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5AE87D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710" w:type="dxa"/>
            <w:shd w:val="solid" w:color="FFFFFF" w:fill="auto"/>
            <w:vAlign w:val="top"/>
          </w:tcPr>
          <w:p w14:paraId="251E6C4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显示与计算</w:t>
            </w:r>
          </w:p>
        </w:tc>
        <w:tc>
          <w:tcPr>
            <w:tcW w:w="5581" w:type="dxa"/>
            <w:shd w:val="solid" w:color="FFFFFF" w:fill="auto"/>
            <w:vAlign w:val="top"/>
          </w:tcPr>
          <w:p w14:paraId="75E500B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自动计算转速/RCF值，转速、离心力窗口独立显示，无需切换。</w:t>
            </w:r>
          </w:p>
        </w:tc>
      </w:tr>
      <w:tr w14:paraId="7627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39EF187">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710" w:type="dxa"/>
            <w:shd w:val="solid" w:color="FFFFFF" w:fill="auto"/>
            <w:vAlign w:val="top"/>
          </w:tcPr>
          <w:p w14:paraId="49CDEC2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安全保护</w:t>
            </w:r>
          </w:p>
        </w:tc>
        <w:tc>
          <w:tcPr>
            <w:tcW w:w="5581" w:type="dxa"/>
            <w:shd w:val="solid" w:color="FFFFFF" w:fill="auto"/>
            <w:vAlign w:val="top"/>
          </w:tcPr>
          <w:p w14:paraId="1CD1E08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双电子门锁；具备不平衡、超速、门盖打开等自动保护及故障自检功能。</w:t>
            </w:r>
          </w:p>
        </w:tc>
      </w:tr>
      <w:tr w14:paraId="4FD9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CF4F02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710" w:type="dxa"/>
            <w:shd w:val="solid" w:color="FFFFFF" w:fill="auto"/>
            <w:vAlign w:val="top"/>
          </w:tcPr>
          <w:p w14:paraId="199C85F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质保期</w:t>
            </w:r>
          </w:p>
        </w:tc>
        <w:tc>
          <w:tcPr>
            <w:tcW w:w="5581" w:type="dxa"/>
            <w:shd w:val="solid" w:color="FFFFFF" w:fill="auto"/>
            <w:vAlign w:val="top"/>
          </w:tcPr>
          <w:p w14:paraId="6390810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宋体"/>
                <w:color w:val="000000"/>
                <w:sz w:val="22"/>
                <w:szCs w:val="24"/>
                <w:lang w:val="en-US" w:eastAsia="zh-CN"/>
              </w:rPr>
              <w:t>整机原厂质保</w:t>
            </w:r>
            <w:r>
              <w:rPr>
                <w:rFonts w:hint="eastAsia" w:ascii="Segoe UI" w:hAnsi="Segoe UI" w:eastAsia="Segoe UI"/>
                <w:color w:val="000000"/>
                <w:sz w:val="22"/>
                <w:szCs w:val="24"/>
              </w:rPr>
              <w:t>≥3年。</w:t>
            </w:r>
          </w:p>
        </w:tc>
      </w:tr>
    </w:tbl>
    <w:p w14:paraId="7D792B12"/>
    <w:p w14:paraId="6D7FE4B9"/>
    <w:p w14:paraId="3B0E6C5A"/>
    <w:p w14:paraId="3A07CBEE"/>
    <w:p w14:paraId="7A3B23A6"/>
    <w:p w14:paraId="79D34DAA"/>
    <w:p w14:paraId="7E55B481"/>
    <w:p w14:paraId="22471020"/>
    <w:p w14:paraId="5B5CF194"/>
    <w:p w14:paraId="45972797"/>
    <w:p w14:paraId="5CCA9E3C"/>
    <w:p w14:paraId="7918FFB5"/>
    <w:p w14:paraId="1A6FE0CC">
      <w:pPr>
        <w:jc w:val="center"/>
        <w:rPr>
          <w:rFonts w:hint="eastAsia"/>
          <w:b/>
          <w:bCs/>
          <w:sz w:val="28"/>
          <w:szCs w:val="36"/>
          <w:lang w:val="en-US" w:eastAsia="zh-CN"/>
        </w:rPr>
      </w:pPr>
    </w:p>
    <w:p w14:paraId="1CE318A0">
      <w:pPr>
        <w:jc w:val="center"/>
        <w:rPr>
          <w:rFonts w:hint="eastAsia"/>
          <w:b/>
          <w:bCs/>
          <w:sz w:val="28"/>
          <w:szCs w:val="36"/>
          <w:lang w:val="en-US" w:eastAsia="zh-CN"/>
        </w:rPr>
      </w:pPr>
      <w:r>
        <w:rPr>
          <w:rFonts w:hint="eastAsia"/>
          <w:b/>
          <w:bCs/>
          <w:sz w:val="28"/>
          <w:szCs w:val="36"/>
          <w:lang w:val="en-US" w:eastAsia="zh-CN"/>
        </w:rPr>
        <w:t>13.机械指针身高体重一体磅秤 技术参数</w:t>
      </w:r>
    </w:p>
    <w:p w14:paraId="52F49C06">
      <w:pPr>
        <w:jc w:val="both"/>
        <w:rPr>
          <w:rFonts w:hint="default"/>
          <w:sz w:val="28"/>
          <w:szCs w:val="36"/>
          <w:lang w:val="en-US" w:eastAsia="zh-CN"/>
        </w:rPr>
      </w:pPr>
      <w:r>
        <w:rPr>
          <w:rFonts w:hint="eastAsia"/>
          <w:sz w:val="28"/>
          <w:szCs w:val="36"/>
          <w:lang w:val="en-US" w:eastAsia="zh-CN"/>
        </w:rPr>
        <w:t>数量：1台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26B1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5F0E0CAC">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2D3ABC36">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3B366C14">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231E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1917F583">
            <w:pPr>
              <w:jc w:val="both"/>
              <w:rPr>
                <w:rFonts w:hint="default"/>
                <w:sz w:val="28"/>
                <w:szCs w:val="36"/>
                <w:vertAlign w:val="baseline"/>
                <w:lang w:val="en-US" w:eastAsia="zh-CN"/>
              </w:rPr>
            </w:pPr>
            <w:r>
              <w:rPr>
                <w:rFonts w:hint="eastAsia"/>
                <w:sz w:val="28"/>
                <w:szCs w:val="36"/>
                <w:vertAlign w:val="baseline"/>
                <w:lang w:val="en-US" w:eastAsia="zh-CN"/>
              </w:rPr>
              <w:t>1</w:t>
            </w:r>
          </w:p>
        </w:tc>
        <w:tc>
          <w:tcPr>
            <w:tcW w:w="1710" w:type="dxa"/>
          </w:tcPr>
          <w:p w14:paraId="4000AF19">
            <w:pPr>
              <w:jc w:val="both"/>
              <w:rPr>
                <w:rFonts w:hint="default"/>
                <w:sz w:val="28"/>
                <w:szCs w:val="36"/>
                <w:vertAlign w:val="baseline"/>
                <w:lang w:val="en-US" w:eastAsia="zh-CN"/>
              </w:rPr>
            </w:pPr>
            <w:r>
              <w:rPr>
                <w:rFonts w:hint="eastAsia"/>
                <w:sz w:val="28"/>
                <w:szCs w:val="36"/>
                <w:vertAlign w:val="baseline"/>
                <w:lang w:val="en-US" w:eastAsia="zh-CN"/>
              </w:rPr>
              <w:t>用途</w:t>
            </w:r>
          </w:p>
        </w:tc>
        <w:tc>
          <w:tcPr>
            <w:tcW w:w="5581" w:type="dxa"/>
          </w:tcPr>
          <w:p w14:paraId="7917DBA5">
            <w:pPr>
              <w:jc w:val="both"/>
              <w:rPr>
                <w:rFonts w:hint="default"/>
                <w:sz w:val="28"/>
                <w:szCs w:val="36"/>
                <w:vertAlign w:val="baseline"/>
                <w:lang w:val="en-US" w:eastAsia="zh-CN"/>
              </w:rPr>
            </w:pPr>
            <w:r>
              <w:rPr>
                <w:rFonts w:hint="eastAsia"/>
                <w:sz w:val="28"/>
                <w:szCs w:val="36"/>
                <w:vertAlign w:val="baseline"/>
                <w:lang w:val="en-US" w:eastAsia="zh-CN"/>
              </w:rPr>
              <w:t>测量身高、体重</w:t>
            </w:r>
          </w:p>
        </w:tc>
      </w:tr>
      <w:tr w14:paraId="787F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4F424FED">
            <w:pPr>
              <w:jc w:val="both"/>
              <w:rPr>
                <w:rFonts w:hint="default"/>
                <w:sz w:val="28"/>
                <w:szCs w:val="36"/>
                <w:vertAlign w:val="baseline"/>
                <w:lang w:val="en-US" w:eastAsia="zh-CN"/>
              </w:rPr>
            </w:pPr>
            <w:r>
              <w:rPr>
                <w:rFonts w:hint="eastAsia"/>
                <w:sz w:val="28"/>
                <w:szCs w:val="36"/>
                <w:vertAlign w:val="baseline"/>
                <w:lang w:val="en-US" w:eastAsia="zh-CN"/>
              </w:rPr>
              <w:t>2</w:t>
            </w:r>
          </w:p>
        </w:tc>
        <w:tc>
          <w:tcPr>
            <w:tcW w:w="1710" w:type="dxa"/>
          </w:tcPr>
          <w:p w14:paraId="0BBB0049">
            <w:pPr>
              <w:jc w:val="both"/>
              <w:rPr>
                <w:rFonts w:hint="default"/>
                <w:sz w:val="28"/>
                <w:szCs w:val="36"/>
                <w:vertAlign w:val="baseline"/>
                <w:lang w:val="en-US" w:eastAsia="zh-CN"/>
              </w:rPr>
            </w:pPr>
            <w:r>
              <w:rPr>
                <w:rFonts w:hint="eastAsia"/>
                <w:sz w:val="28"/>
                <w:szCs w:val="36"/>
                <w:vertAlign w:val="baseline"/>
                <w:lang w:val="en-US" w:eastAsia="zh-CN"/>
              </w:rPr>
              <w:t>承重板面积</w:t>
            </w:r>
          </w:p>
        </w:tc>
        <w:tc>
          <w:tcPr>
            <w:tcW w:w="5581" w:type="dxa"/>
          </w:tcPr>
          <w:p w14:paraId="431EE187">
            <w:pPr>
              <w:jc w:val="both"/>
              <w:rPr>
                <w:rFonts w:hint="default"/>
                <w:sz w:val="28"/>
                <w:szCs w:val="36"/>
                <w:vertAlign w:val="baseline"/>
                <w:lang w:val="en-US" w:eastAsia="zh-CN"/>
              </w:rPr>
            </w:pPr>
            <w:r>
              <w:rPr>
                <w:rFonts w:hint="eastAsia"/>
                <w:sz w:val="28"/>
                <w:szCs w:val="36"/>
                <w:vertAlign w:val="baseline"/>
                <w:lang w:val="en-US" w:eastAsia="zh-CN"/>
              </w:rPr>
              <w:t>≥37*28cm，钢板底座</w:t>
            </w:r>
          </w:p>
        </w:tc>
      </w:tr>
      <w:tr w14:paraId="732B0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4BD4B385">
            <w:pPr>
              <w:jc w:val="both"/>
              <w:rPr>
                <w:rFonts w:hint="default"/>
                <w:sz w:val="28"/>
                <w:szCs w:val="36"/>
                <w:vertAlign w:val="baseline"/>
                <w:lang w:val="en-US" w:eastAsia="zh-CN"/>
              </w:rPr>
            </w:pPr>
            <w:r>
              <w:rPr>
                <w:rFonts w:hint="eastAsia"/>
                <w:sz w:val="28"/>
                <w:szCs w:val="36"/>
                <w:vertAlign w:val="baseline"/>
                <w:lang w:val="en-US" w:eastAsia="zh-CN"/>
              </w:rPr>
              <w:t>3</w:t>
            </w:r>
          </w:p>
        </w:tc>
        <w:tc>
          <w:tcPr>
            <w:tcW w:w="1710" w:type="dxa"/>
          </w:tcPr>
          <w:p w14:paraId="2B65244F">
            <w:pPr>
              <w:jc w:val="both"/>
              <w:rPr>
                <w:rFonts w:hint="default"/>
                <w:sz w:val="28"/>
                <w:szCs w:val="36"/>
                <w:vertAlign w:val="baseline"/>
                <w:lang w:val="en-US" w:eastAsia="zh-CN"/>
              </w:rPr>
            </w:pPr>
            <w:r>
              <w:rPr>
                <w:rFonts w:hint="eastAsia"/>
                <w:sz w:val="28"/>
                <w:szCs w:val="36"/>
                <w:vertAlign w:val="baseline"/>
                <w:lang w:val="en-US" w:eastAsia="zh-CN"/>
              </w:rPr>
              <w:t>量度范围</w:t>
            </w:r>
          </w:p>
        </w:tc>
        <w:tc>
          <w:tcPr>
            <w:tcW w:w="5581" w:type="dxa"/>
          </w:tcPr>
          <w:p w14:paraId="4CF0D381">
            <w:pPr>
              <w:jc w:val="both"/>
              <w:rPr>
                <w:rFonts w:hint="default"/>
                <w:sz w:val="28"/>
                <w:szCs w:val="36"/>
                <w:vertAlign w:val="baseline"/>
                <w:lang w:val="en-US" w:eastAsia="zh-CN"/>
              </w:rPr>
            </w:pPr>
            <w:r>
              <w:rPr>
                <w:rFonts w:hint="eastAsia"/>
                <w:sz w:val="28"/>
                <w:szCs w:val="36"/>
                <w:vertAlign w:val="baseline"/>
                <w:lang w:val="en-US" w:eastAsia="zh-CN"/>
              </w:rPr>
              <w:t>70-190cm</w:t>
            </w:r>
          </w:p>
        </w:tc>
      </w:tr>
      <w:tr w14:paraId="1C3DC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396D023F">
            <w:pPr>
              <w:jc w:val="both"/>
              <w:rPr>
                <w:rFonts w:hint="default"/>
                <w:sz w:val="28"/>
                <w:szCs w:val="36"/>
                <w:vertAlign w:val="baseline"/>
                <w:lang w:val="en-US" w:eastAsia="zh-CN"/>
              </w:rPr>
            </w:pPr>
            <w:r>
              <w:rPr>
                <w:rFonts w:hint="eastAsia"/>
                <w:sz w:val="28"/>
                <w:szCs w:val="36"/>
                <w:vertAlign w:val="baseline"/>
                <w:lang w:val="en-US" w:eastAsia="zh-CN"/>
              </w:rPr>
              <w:t>4</w:t>
            </w:r>
          </w:p>
        </w:tc>
        <w:tc>
          <w:tcPr>
            <w:tcW w:w="1710" w:type="dxa"/>
          </w:tcPr>
          <w:p w14:paraId="28BD122E">
            <w:pPr>
              <w:jc w:val="both"/>
              <w:rPr>
                <w:rFonts w:hint="default"/>
                <w:sz w:val="28"/>
                <w:szCs w:val="36"/>
                <w:vertAlign w:val="baseline"/>
                <w:lang w:val="en-US" w:eastAsia="zh-CN"/>
              </w:rPr>
            </w:pPr>
            <w:r>
              <w:rPr>
                <w:rFonts w:hint="eastAsia"/>
                <w:sz w:val="28"/>
                <w:szCs w:val="36"/>
                <w:vertAlign w:val="baseline"/>
                <w:lang w:val="en-US" w:eastAsia="zh-CN"/>
              </w:rPr>
              <w:t>称量</w:t>
            </w:r>
          </w:p>
        </w:tc>
        <w:tc>
          <w:tcPr>
            <w:tcW w:w="5581" w:type="dxa"/>
          </w:tcPr>
          <w:p w14:paraId="6B04CA5D">
            <w:pPr>
              <w:jc w:val="both"/>
              <w:rPr>
                <w:rFonts w:hint="default"/>
                <w:sz w:val="28"/>
                <w:szCs w:val="36"/>
                <w:vertAlign w:val="baseline"/>
                <w:lang w:val="en-US" w:eastAsia="zh-CN"/>
              </w:rPr>
            </w:pPr>
            <w:r>
              <w:rPr>
                <w:rFonts w:hint="eastAsia"/>
                <w:sz w:val="28"/>
                <w:szCs w:val="36"/>
                <w:vertAlign w:val="baseline"/>
                <w:lang w:val="en-US" w:eastAsia="zh-CN"/>
              </w:rPr>
              <w:t>≥200千克</w:t>
            </w:r>
          </w:p>
        </w:tc>
      </w:tr>
      <w:tr w14:paraId="3CB3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3D1BA61">
            <w:pPr>
              <w:jc w:val="both"/>
              <w:rPr>
                <w:rFonts w:hint="default"/>
                <w:sz w:val="28"/>
                <w:szCs w:val="36"/>
                <w:vertAlign w:val="baseline"/>
                <w:lang w:val="en-US" w:eastAsia="zh-CN"/>
              </w:rPr>
            </w:pPr>
            <w:r>
              <w:rPr>
                <w:rFonts w:hint="eastAsia"/>
                <w:sz w:val="28"/>
                <w:szCs w:val="36"/>
                <w:vertAlign w:val="baseline"/>
                <w:lang w:val="en-US" w:eastAsia="zh-CN"/>
              </w:rPr>
              <w:t>5</w:t>
            </w:r>
          </w:p>
        </w:tc>
        <w:tc>
          <w:tcPr>
            <w:tcW w:w="1710" w:type="dxa"/>
          </w:tcPr>
          <w:p w14:paraId="3139B231">
            <w:pPr>
              <w:jc w:val="both"/>
              <w:rPr>
                <w:rFonts w:hint="default"/>
                <w:sz w:val="28"/>
                <w:szCs w:val="36"/>
                <w:vertAlign w:val="baseline"/>
                <w:lang w:val="en-US" w:eastAsia="zh-CN"/>
              </w:rPr>
            </w:pPr>
            <w:r>
              <w:rPr>
                <w:rFonts w:hint="eastAsia"/>
                <w:sz w:val="28"/>
                <w:szCs w:val="36"/>
                <w:vertAlign w:val="baseline"/>
                <w:lang w:val="en-US" w:eastAsia="zh-CN"/>
              </w:rPr>
              <w:t>质保期</w:t>
            </w:r>
          </w:p>
        </w:tc>
        <w:tc>
          <w:tcPr>
            <w:tcW w:w="5581" w:type="dxa"/>
          </w:tcPr>
          <w:p w14:paraId="513C34E6">
            <w:pPr>
              <w:jc w:val="both"/>
              <w:rPr>
                <w:rFonts w:hint="default"/>
                <w:sz w:val="28"/>
                <w:szCs w:val="36"/>
                <w:vertAlign w:val="baseline"/>
                <w:lang w:val="en-US" w:eastAsia="zh-CN"/>
              </w:rPr>
            </w:pPr>
            <w:r>
              <w:rPr>
                <w:rFonts w:hint="eastAsia"/>
                <w:sz w:val="28"/>
                <w:szCs w:val="36"/>
                <w:vertAlign w:val="baseline"/>
                <w:lang w:val="en-US" w:eastAsia="zh-CN"/>
              </w:rPr>
              <w:t>原厂质保≥1年</w:t>
            </w:r>
          </w:p>
        </w:tc>
      </w:tr>
    </w:tbl>
    <w:p w14:paraId="2EE81C58">
      <w:pPr>
        <w:jc w:val="center"/>
        <w:rPr>
          <w:rFonts w:hint="eastAsia"/>
          <w:b/>
          <w:bCs/>
          <w:sz w:val="28"/>
          <w:szCs w:val="36"/>
          <w:lang w:val="en-US" w:eastAsia="zh-CN"/>
        </w:rPr>
      </w:pPr>
    </w:p>
    <w:p w14:paraId="284F2448">
      <w:pPr>
        <w:jc w:val="center"/>
        <w:rPr>
          <w:rFonts w:hint="eastAsia"/>
          <w:b/>
          <w:bCs/>
          <w:sz w:val="28"/>
          <w:szCs w:val="36"/>
          <w:lang w:val="en-US" w:eastAsia="zh-CN"/>
        </w:rPr>
      </w:pPr>
    </w:p>
    <w:p w14:paraId="5054F5C2">
      <w:pPr>
        <w:jc w:val="center"/>
        <w:rPr>
          <w:rFonts w:hint="eastAsia"/>
          <w:b/>
          <w:bCs/>
          <w:sz w:val="28"/>
          <w:szCs w:val="36"/>
          <w:lang w:val="en-US" w:eastAsia="zh-CN"/>
        </w:rPr>
      </w:pPr>
    </w:p>
    <w:p w14:paraId="060E2C3E">
      <w:pPr>
        <w:jc w:val="center"/>
        <w:rPr>
          <w:rFonts w:hint="eastAsia"/>
          <w:b/>
          <w:bCs/>
          <w:sz w:val="28"/>
          <w:szCs w:val="36"/>
          <w:lang w:val="en-US" w:eastAsia="zh-CN"/>
        </w:rPr>
      </w:pPr>
    </w:p>
    <w:p w14:paraId="1A115F14">
      <w:pPr>
        <w:jc w:val="center"/>
        <w:rPr>
          <w:rFonts w:hint="eastAsia"/>
          <w:b/>
          <w:bCs/>
          <w:sz w:val="28"/>
          <w:szCs w:val="36"/>
          <w:lang w:val="en-US" w:eastAsia="zh-CN"/>
        </w:rPr>
      </w:pPr>
    </w:p>
    <w:p w14:paraId="292E7CE4">
      <w:pPr>
        <w:jc w:val="center"/>
        <w:rPr>
          <w:rFonts w:hint="eastAsia"/>
          <w:b/>
          <w:bCs/>
          <w:sz w:val="28"/>
          <w:szCs w:val="36"/>
          <w:lang w:val="en-US" w:eastAsia="zh-CN"/>
        </w:rPr>
      </w:pPr>
    </w:p>
    <w:p w14:paraId="665D82FE">
      <w:pPr>
        <w:jc w:val="center"/>
        <w:rPr>
          <w:rFonts w:hint="eastAsia"/>
          <w:b/>
          <w:bCs/>
          <w:sz w:val="28"/>
          <w:szCs w:val="36"/>
          <w:lang w:val="en-US" w:eastAsia="zh-CN"/>
        </w:rPr>
      </w:pPr>
    </w:p>
    <w:p w14:paraId="79911BEA">
      <w:pPr>
        <w:jc w:val="center"/>
        <w:rPr>
          <w:rFonts w:hint="eastAsia"/>
          <w:b/>
          <w:bCs/>
          <w:sz w:val="28"/>
          <w:szCs w:val="36"/>
          <w:lang w:val="en-US" w:eastAsia="zh-CN"/>
        </w:rPr>
      </w:pPr>
    </w:p>
    <w:p w14:paraId="11472AE9">
      <w:pPr>
        <w:jc w:val="center"/>
        <w:rPr>
          <w:rFonts w:hint="eastAsia"/>
          <w:b/>
          <w:bCs/>
          <w:sz w:val="28"/>
          <w:szCs w:val="36"/>
          <w:lang w:val="en-US" w:eastAsia="zh-CN"/>
        </w:rPr>
      </w:pPr>
    </w:p>
    <w:p w14:paraId="1FD19290">
      <w:pPr>
        <w:jc w:val="center"/>
        <w:rPr>
          <w:rFonts w:hint="eastAsia"/>
          <w:b/>
          <w:bCs/>
          <w:sz w:val="28"/>
          <w:szCs w:val="36"/>
          <w:lang w:val="en-US" w:eastAsia="zh-CN"/>
        </w:rPr>
      </w:pPr>
    </w:p>
    <w:p w14:paraId="051EBB6E">
      <w:pPr>
        <w:jc w:val="center"/>
        <w:rPr>
          <w:rFonts w:hint="eastAsia"/>
          <w:b/>
          <w:bCs/>
          <w:sz w:val="28"/>
          <w:szCs w:val="36"/>
          <w:lang w:val="en-US" w:eastAsia="zh-CN"/>
        </w:rPr>
      </w:pPr>
    </w:p>
    <w:p w14:paraId="357FAB17">
      <w:pPr>
        <w:jc w:val="center"/>
        <w:rPr>
          <w:rFonts w:hint="eastAsia"/>
          <w:b/>
          <w:bCs/>
          <w:sz w:val="28"/>
          <w:szCs w:val="36"/>
          <w:lang w:val="en-US" w:eastAsia="zh-CN"/>
        </w:rPr>
      </w:pPr>
    </w:p>
    <w:p w14:paraId="52B46ED2">
      <w:pPr>
        <w:jc w:val="center"/>
        <w:rPr>
          <w:rFonts w:hint="eastAsia"/>
          <w:b/>
          <w:bCs/>
          <w:sz w:val="28"/>
          <w:szCs w:val="36"/>
          <w:lang w:val="en-US" w:eastAsia="zh-CN"/>
        </w:rPr>
      </w:pPr>
    </w:p>
    <w:p w14:paraId="5A35F396">
      <w:pPr>
        <w:jc w:val="center"/>
        <w:rPr>
          <w:rFonts w:hint="eastAsia"/>
          <w:b/>
          <w:bCs/>
          <w:sz w:val="28"/>
          <w:szCs w:val="36"/>
          <w:lang w:val="en-US" w:eastAsia="zh-CN"/>
        </w:rPr>
      </w:pPr>
      <w:r>
        <w:rPr>
          <w:rFonts w:hint="eastAsia"/>
          <w:b/>
          <w:bCs/>
          <w:sz w:val="28"/>
          <w:szCs w:val="36"/>
          <w:lang w:val="en-US" w:eastAsia="zh-CN"/>
        </w:rPr>
        <w:t>14.全自动高压蒸汽灭菌器技术参数</w:t>
      </w:r>
    </w:p>
    <w:p w14:paraId="0A59A8EE">
      <w:pPr>
        <w:jc w:val="both"/>
        <w:rPr>
          <w:rFonts w:hint="default"/>
          <w:sz w:val="28"/>
          <w:szCs w:val="36"/>
          <w:lang w:val="en-US" w:eastAsia="zh-CN"/>
        </w:rPr>
      </w:pPr>
      <w:r>
        <w:rPr>
          <w:rFonts w:hint="eastAsia"/>
          <w:sz w:val="28"/>
          <w:szCs w:val="36"/>
          <w:lang w:val="en-US" w:eastAsia="zh-CN"/>
        </w:rPr>
        <w:t>数量：1台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492"/>
        <w:gridCol w:w="6238"/>
      </w:tblGrid>
      <w:tr w14:paraId="4808E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tcPr>
          <w:p w14:paraId="564E626D">
            <w:pPr>
              <w:jc w:val="both"/>
              <w:rPr>
                <w:rFonts w:hint="default"/>
                <w:sz w:val="24"/>
                <w:szCs w:val="32"/>
                <w:vertAlign w:val="baseline"/>
                <w:lang w:val="en-US" w:eastAsia="zh-CN"/>
              </w:rPr>
            </w:pPr>
            <w:r>
              <w:rPr>
                <w:rFonts w:hint="eastAsia"/>
                <w:sz w:val="24"/>
                <w:szCs w:val="32"/>
                <w:vertAlign w:val="baseline"/>
                <w:lang w:val="en-US" w:eastAsia="zh-CN"/>
              </w:rPr>
              <w:t>序号</w:t>
            </w:r>
          </w:p>
        </w:tc>
        <w:tc>
          <w:tcPr>
            <w:tcW w:w="1492" w:type="dxa"/>
          </w:tcPr>
          <w:p w14:paraId="6D61D57E">
            <w:pPr>
              <w:jc w:val="both"/>
              <w:rPr>
                <w:rFonts w:hint="default"/>
                <w:sz w:val="24"/>
                <w:szCs w:val="32"/>
                <w:vertAlign w:val="baseline"/>
                <w:lang w:val="en-US" w:eastAsia="zh-CN"/>
              </w:rPr>
            </w:pPr>
            <w:r>
              <w:rPr>
                <w:rFonts w:hint="eastAsia"/>
                <w:sz w:val="24"/>
                <w:szCs w:val="32"/>
                <w:vertAlign w:val="baseline"/>
                <w:lang w:val="en-US" w:eastAsia="zh-CN"/>
              </w:rPr>
              <w:t>技术规格</w:t>
            </w:r>
          </w:p>
        </w:tc>
        <w:tc>
          <w:tcPr>
            <w:tcW w:w="6238" w:type="dxa"/>
          </w:tcPr>
          <w:p w14:paraId="6F8F9811">
            <w:pPr>
              <w:jc w:val="both"/>
              <w:rPr>
                <w:rFonts w:hint="default"/>
                <w:sz w:val="24"/>
                <w:szCs w:val="32"/>
                <w:vertAlign w:val="baseline"/>
                <w:lang w:val="en-US" w:eastAsia="zh-CN"/>
              </w:rPr>
            </w:pPr>
            <w:r>
              <w:rPr>
                <w:rFonts w:hint="eastAsia"/>
                <w:sz w:val="24"/>
                <w:szCs w:val="32"/>
                <w:vertAlign w:val="baseline"/>
                <w:lang w:val="en-US" w:eastAsia="zh-CN"/>
              </w:rPr>
              <w:t>技术要求</w:t>
            </w:r>
          </w:p>
        </w:tc>
      </w:tr>
      <w:tr w14:paraId="2883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0B47C144">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1</w:t>
            </w:r>
          </w:p>
        </w:tc>
        <w:tc>
          <w:tcPr>
            <w:tcW w:w="1492" w:type="dxa"/>
            <w:shd w:val="solid" w:color="FFFFFF" w:fill="auto"/>
            <w:vAlign w:val="top"/>
          </w:tcPr>
          <w:p w14:paraId="3EA01019">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容量与功率</w:t>
            </w:r>
          </w:p>
        </w:tc>
        <w:tc>
          <w:tcPr>
            <w:tcW w:w="6238" w:type="dxa"/>
            <w:shd w:val="solid" w:color="FFFFFF" w:fill="auto"/>
            <w:vAlign w:val="top"/>
          </w:tcPr>
          <w:p w14:paraId="6A42B32A">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容量≥54L，内腔直径≥370mm，高度≥508mm，功率≤3500W。</w:t>
            </w:r>
          </w:p>
        </w:tc>
      </w:tr>
      <w:tr w14:paraId="6C88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0D118F99">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2</w:t>
            </w:r>
          </w:p>
        </w:tc>
        <w:tc>
          <w:tcPr>
            <w:tcW w:w="1492" w:type="dxa"/>
            <w:shd w:val="solid" w:color="FFFFFF" w:fill="auto"/>
            <w:vAlign w:val="top"/>
          </w:tcPr>
          <w:p w14:paraId="1EA925D1">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内胆材质</w:t>
            </w:r>
          </w:p>
        </w:tc>
        <w:tc>
          <w:tcPr>
            <w:tcW w:w="6238" w:type="dxa"/>
            <w:shd w:val="solid" w:color="FFFFFF" w:fill="auto"/>
            <w:vAlign w:val="top"/>
          </w:tcPr>
          <w:p w14:paraId="63B2CD11">
            <w:pPr>
              <w:spacing w:beforeLines="0" w:afterLines="0"/>
              <w:jc w:val="left"/>
              <w:rPr>
                <w:rFonts w:hint="default" w:ascii="宋体" w:hAnsi="宋体" w:eastAsiaTheme="minorEastAsia" w:cstheme="minorBidi"/>
                <w:color w:val="000000"/>
                <w:kern w:val="2"/>
                <w:sz w:val="22"/>
                <w:szCs w:val="22"/>
                <w:lang w:val="en-US" w:eastAsia="zh-CN" w:bidi="ar-SA"/>
              </w:rPr>
            </w:pPr>
            <w:r>
              <w:rPr>
                <w:rFonts w:hint="eastAsia" w:ascii="宋体" w:hAnsi="宋体"/>
                <w:color w:val="000000"/>
                <w:sz w:val="22"/>
                <w:szCs w:val="22"/>
              </w:rPr>
              <w:t>内胆厚度≥3mm，材质SUS304，内胆设计使用年限≥20年。（需提供压力容器产品数据表）</w:t>
            </w:r>
          </w:p>
        </w:tc>
      </w:tr>
      <w:tr w14:paraId="1292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14A65BFB">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3</w:t>
            </w:r>
          </w:p>
        </w:tc>
        <w:tc>
          <w:tcPr>
            <w:tcW w:w="1492" w:type="dxa"/>
            <w:shd w:val="solid" w:color="FFFFFF" w:fill="auto"/>
            <w:vAlign w:val="top"/>
          </w:tcPr>
          <w:p w14:paraId="1DFE63BA">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锅盖开启方式</w:t>
            </w:r>
          </w:p>
        </w:tc>
        <w:tc>
          <w:tcPr>
            <w:tcW w:w="6238" w:type="dxa"/>
            <w:shd w:val="solid" w:color="FFFFFF" w:fill="auto"/>
            <w:vAlign w:val="top"/>
          </w:tcPr>
          <w:p w14:paraId="017E26E5">
            <w:pPr>
              <w:spacing w:beforeLines="0" w:afterLines="0"/>
              <w:jc w:val="left"/>
              <w:rPr>
                <w:rFonts w:hint="default" w:ascii="宋体" w:hAnsi="宋体" w:eastAsiaTheme="minorEastAsia" w:cstheme="minorBidi"/>
                <w:color w:val="000000"/>
                <w:kern w:val="2"/>
                <w:sz w:val="22"/>
                <w:szCs w:val="22"/>
                <w:lang w:val="en-US" w:eastAsia="zh-CN" w:bidi="ar-SA"/>
              </w:rPr>
            </w:pPr>
            <w:r>
              <w:rPr>
                <w:rFonts w:hint="eastAsia" w:ascii="宋体" w:hAnsi="宋体"/>
                <w:color w:val="000000"/>
                <w:sz w:val="22"/>
                <w:szCs w:val="22"/>
              </w:rPr>
              <w:t>具备快速开盖结构，单手可完成开关盖操作，节省操作空间。</w:t>
            </w:r>
          </w:p>
        </w:tc>
      </w:tr>
      <w:tr w14:paraId="40BC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536C1876">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4</w:t>
            </w:r>
          </w:p>
        </w:tc>
        <w:tc>
          <w:tcPr>
            <w:tcW w:w="1492" w:type="dxa"/>
            <w:shd w:val="solid" w:color="FFFFFF" w:fill="auto"/>
            <w:vAlign w:val="top"/>
          </w:tcPr>
          <w:p w14:paraId="3779DAEF">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排气方式</w:t>
            </w:r>
          </w:p>
        </w:tc>
        <w:tc>
          <w:tcPr>
            <w:tcW w:w="6238" w:type="dxa"/>
            <w:shd w:val="solid" w:color="FFFFFF" w:fill="auto"/>
            <w:vAlign w:val="top"/>
          </w:tcPr>
          <w:p w14:paraId="063E4EE3">
            <w:pPr>
              <w:spacing w:beforeLines="0" w:afterLines="0"/>
              <w:jc w:val="left"/>
              <w:rPr>
                <w:rFonts w:hint="default" w:ascii="宋体" w:hAnsi="宋体" w:eastAsiaTheme="minorEastAsia" w:cstheme="minorBidi"/>
                <w:color w:val="000000"/>
                <w:kern w:val="2"/>
                <w:sz w:val="22"/>
                <w:szCs w:val="22"/>
                <w:lang w:val="en-US" w:eastAsia="zh-CN" w:bidi="ar-SA"/>
              </w:rPr>
            </w:pPr>
            <w:r>
              <w:rPr>
                <w:rFonts w:hint="eastAsia" w:ascii="宋体" w:hAnsi="宋体"/>
                <w:color w:val="000000"/>
                <w:sz w:val="22"/>
                <w:szCs w:val="22"/>
              </w:rPr>
              <w:t>具备≥6级可调排汽速度，排气过程中可手动调整。（需提供证明材料）</w:t>
            </w:r>
          </w:p>
        </w:tc>
      </w:tr>
      <w:tr w14:paraId="1A24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7F84C6BE">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5</w:t>
            </w:r>
          </w:p>
        </w:tc>
        <w:tc>
          <w:tcPr>
            <w:tcW w:w="1492" w:type="dxa"/>
            <w:shd w:val="solid" w:color="FFFFFF" w:fill="auto"/>
            <w:vAlign w:val="top"/>
          </w:tcPr>
          <w:p w14:paraId="6AAF349B">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冷却方式</w:t>
            </w:r>
          </w:p>
        </w:tc>
        <w:tc>
          <w:tcPr>
            <w:tcW w:w="6238" w:type="dxa"/>
            <w:shd w:val="solid" w:color="FFFFFF" w:fill="auto"/>
            <w:vAlign w:val="top"/>
          </w:tcPr>
          <w:p w14:paraId="1EF8C1FE">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标配冷却风扇，灭菌结束自动启动，立体式冷凝风扇对内胆整体吹风，缩短冷却时间。</w:t>
            </w:r>
          </w:p>
        </w:tc>
      </w:tr>
      <w:tr w14:paraId="1D08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3DB70D64">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6</w:t>
            </w:r>
          </w:p>
        </w:tc>
        <w:tc>
          <w:tcPr>
            <w:tcW w:w="1492" w:type="dxa"/>
            <w:shd w:val="solid" w:color="FFFFFF" w:fill="auto"/>
            <w:vAlign w:val="top"/>
          </w:tcPr>
          <w:p w14:paraId="05EB4B99">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灭菌温度与时间</w:t>
            </w:r>
          </w:p>
        </w:tc>
        <w:tc>
          <w:tcPr>
            <w:tcW w:w="6238" w:type="dxa"/>
            <w:shd w:val="solid" w:color="FFFFFF" w:fill="auto"/>
            <w:vAlign w:val="top"/>
          </w:tcPr>
          <w:p w14:paraId="43B81E8A">
            <w:pPr>
              <w:spacing w:beforeLines="0" w:afterLines="0"/>
              <w:jc w:val="left"/>
              <w:rPr>
                <w:rFonts w:hint="default" w:ascii="宋体" w:hAnsi="宋体" w:eastAsiaTheme="minorEastAsia" w:cstheme="minorBidi"/>
                <w:color w:val="000000"/>
                <w:kern w:val="2"/>
                <w:sz w:val="22"/>
                <w:szCs w:val="22"/>
                <w:lang w:val="en-US" w:eastAsia="zh-CN" w:bidi="ar-SA"/>
              </w:rPr>
            </w:pPr>
            <w:r>
              <w:rPr>
                <w:rFonts w:hint="eastAsia" w:ascii="宋体" w:hAnsi="宋体"/>
                <w:color w:val="000000"/>
                <w:sz w:val="22"/>
                <w:szCs w:val="22"/>
              </w:rPr>
              <w:t>最高灭菌温度≥138℃，灭菌时间≥999min。（需提供证明材料）</w:t>
            </w:r>
          </w:p>
        </w:tc>
      </w:tr>
      <w:tr w14:paraId="4588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117809C8">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7</w:t>
            </w:r>
          </w:p>
        </w:tc>
        <w:tc>
          <w:tcPr>
            <w:tcW w:w="1492" w:type="dxa"/>
            <w:shd w:val="solid" w:color="FFFFFF" w:fill="auto"/>
            <w:vAlign w:val="top"/>
          </w:tcPr>
          <w:p w14:paraId="3530DED0">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保温与预约</w:t>
            </w:r>
          </w:p>
        </w:tc>
        <w:tc>
          <w:tcPr>
            <w:tcW w:w="6238" w:type="dxa"/>
            <w:shd w:val="solid" w:color="FFFFFF" w:fill="auto"/>
            <w:vAlign w:val="top"/>
          </w:tcPr>
          <w:p w14:paraId="67022DFC">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保温时间1～72小时，预约灭菌时间0～99小时。</w:t>
            </w:r>
          </w:p>
        </w:tc>
      </w:tr>
      <w:tr w14:paraId="5AEA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06C752EC">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8</w:t>
            </w:r>
          </w:p>
        </w:tc>
        <w:tc>
          <w:tcPr>
            <w:tcW w:w="1492" w:type="dxa"/>
            <w:shd w:val="solid" w:color="FFFFFF" w:fill="auto"/>
            <w:vAlign w:val="top"/>
          </w:tcPr>
          <w:p w14:paraId="11A567A5">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安全联锁</w:t>
            </w:r>
          </w:p>
        </w:tc>
        <w:tc>
          <w:tcPr>
            <w:tcW w:w="6238" w:type="dxa"/>
            <w:shd w:val="solid" w:color="FFFFFF" w:fill="auto"/>
            <w:vAlign w:val="top"/>
          </w:tcPr>
          <w:p w14:paraId="73E6393D">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具备压力安全联锁装置，实时监控联锁机构位置，腔内存在正压时无法开启腔盖；标配压力传感器。</w:t>
            </w:r>
          </w:p>
        </w:tc>
      </w:tr>
      <w:tr w14:paraId="07EE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0E2101ED">
            <w:pPr>
              <w:spacing w:beforeLines="0" w:afterLines="0"/>
              <w:jc w:val="left"/>
              <w:rPr>
                <w:rFonts w:hint="eastAsia"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9</w:t>
            </w:r>
          </w:p>
        </w:tc>
        <w:tc>
          <w:tcPr>
            <w:tcW w:w="1492" w:type="dxa"/>
            <w:shd w:val="solid" w:color="FFFFFF" w:fill="auto"/>
            <w:vAlign w:val="top"/>
          </w:tcPr>
          <w:p w14:paraId="6BF2E4B0">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温度传感器</w:t>
            </w:r>
          </w:p>
        </w:tc>
        <w:tc>
          <w:tcPr>
            <w:tcW w:w="6238" w:type="dxa"/>
            <w:shd w:val="solid" w:color="FFFFFF" w:fill="auto"/>
            <w:vAlign w:val="top"/>
          </w:tcPr>
          <w:p w14:paraId="20B9C007">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采用高精度温度传感器（如PT1000或同等精度），控温精确，显示精度0.1℃；具有双温度传感器，可分别检测气温和水温。</w:t>
            </w:r>
          </w:p>
        </w:tc>
      </w:tr>
      <w:tr w14:paraId="2303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1FD94449">
            <w:pPr>
              <w:spacing w:beforeLines="0" w:afterLines="0"/>
              <w:jc w:val="left"/>
              <w:rPr>
                <w:rFonts w:hint="eastAsia"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10</w:t>
            </w:r>
          </w:p>
        </w:tc>
        <w:tc>
          <w:tcPr>
            <w:tcW w:w="1492" w:type="dxa"/>
            <w:shd w:val="solid" w:color="FFFFFF" w:fill="auto"/>
            <w:vAlign w:val="top"/>
          </w:tcPr>
          <w:p w14:paraId="27014E94">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开盖温度设定</w:t>
            </w:r>
          </w:p>
        </w:tc>
        <w:tc>
          <w:tcPr>
            <w:tcW w:w="6238" w:type="dxa"/>
            <w:shd w:val="solid" w:color="FFFFFF" w:fill="auto"/>
            <w:vAlign w:val="top"/>
          </w:tcPr>
          <w:p w14:paraId="03DD6E8C">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灭菌结束后，开盖温度可在40～90℃范围内设定。</w:t>
            </w:r>
          </w:p>
        </w:tc>
      </w:tr>
      <w:tr w14:paraId="44B1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6D4650D5">
            <w:pPr>
              <w:spacing w:beforeLines="0" w:afterLines="0"/>
              <w:jc w:val="left"/>
              <w:rPr>
                <w:rFonts w:hint="eastAsia"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11</w:t>
            </w:r>
          </w:p>
        </w:tc>
        <w:tc>
          <w:tcPr>
            <w:tcW w:w="1492" w:type="dxa"/>
            <w:shd w:val="solid" w:color="FFFFFF" w:fill="auto"/>
            <w:vAlign w:val="top"/>
          </w:tcPr>
          <w:p w14:paraId="60D5C49C">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防干烧保护</w:t>
            </w:r>
          </w:p>
        </w:tc>
        <w:tc>
          <w:tcPr>
            <w:tcW w:w="6238" w:type="dxa"/>
            <w:shd w:val="solid" w:color="FFFFFF" w:fill="auto"/>
            <w:vAlign w:val="top"/>
          </w:tcPr>
          <w:p w14:paraId="3D2527B2">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标配低水位传感器和升温速率软件程序，有效防止干烧。</w:t>
            </w:r>
          </w:p>
        </w:tc>
      </w:tr>
      <w:tr w14:paraId="532C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1B7EC6F6">
            <w:pPr>
              <w:spacing w:beforeLines="0" w:afterLines="0"/>
              <w:jc w:val="left"/>
              <w:rPr>
                <w:rFonts w:hint="eastAsia"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12</w:t>
            </w:r>
          </w:p>
        </w:tc>
        <w:tc>
          <w:tcPr>
            <w:tcW w:w="1492" w:type="dxa"/>
            <w:shd w:val="solid" w:color="FFFFFF" w:fill="auto"/>
            <w:vAlign w:val="top"/>
          </w:tcPr>
          <w:p w14:paraId="417E179C">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压力表</w:t>
            </w:r>
          </w:p>
        </w:tc>
        <w:tc>
          <w:tcPr>
            <w:tcW w:w="6238" w:type="dxa"/>
            <w:shd w:val="solid" w:color="FFFFFF" w:fill="auto"/>
            <w:vAlign w:val="top"/>
          </w:tcPr>
          <w:p w14:paraId="37615D7F">
            <w:pPr>
              <w:spacing w:beforeLines="0" w:afterLines="0"/>
              <w:jc w:val="left"/>
              <w:rPr>
                <w:rFonts w:hint="default" w:ascii="宋体" w:hAnsi="宋体" w:eastAsiaTheme="minorEastAsia" w:cstheme="minorBidi"/>
                <w:color w:val="000000"/>
                <w:kern w:val="2"/>
                <w:sz w:val="22"/>
                <w:szCs w:val="22"/>
                <w:lang w:val="en-US" w:eastAsia="zh-CN" w:bidi="ar-SA"/>
              </w:rPr>
            </w:pPr>
            <w:r>
              <w:rPr>
                <w:rFonts w:hint="eastAsia" w:ascii="宋体" w:hAnsi="宋体"/>
                <w:color w:val="000000"/>
                <w:sz w:val="22"/>
                <w:szCs w:val="22"/>
              </w:rPr>
              <w:t>压力表显示范围：-0.1～0.5MPa，可快速拆卸，便于送检校验，需提供图片。</w:t>
            </w:r>
          </w:p>
        </w:tc>
      </w:tr>
      <w:tr w14:paraId="5AE1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59E97A58">
            <w:pPr>
              <w:spacing w:beforeLines="0" w:afterLines="0"/>
              <w:jc w:val="left"/>
              <w:rPr>
                <w:rFonts w:hint="eastAsia"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13</w:t>
            </w:r>
          </w:p>
        </w:tc>
        <w:tc>
          <w:tcPr>
            <w:tcW w:w="1492" w:type="dxa"/>
            <w:shd w:val="solid" w:color="FFFFFF" w:fill="auto"/>
            <w:vAlign w:val="top"/>
          </w:tcPr>
          <w:p w14:paraId="4F8BBA85">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记忆存储</w:t>
            </w:r>
          </w:p>
        </w:tc>
        <w:tc>
          <w:tcPr>
            <w:tcW w:w="6238" w:type="dxa"/>
            <w:shd w:val="solid" w:color="FFFFFF" w:fill="auto"/>
            <w:vAlign w:val="top"/>
          </w:tcPr>
          <w:p w14:paraId="6E0CC63A">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具有多种灭菌程序保存功能，至少可创建≥20条程序。</w:t>
            </w:r>
          </w:p>
        </w:tc>
      </w:tr>
      <w:tr w14:paraId="26D14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5C8888E2">
            <w:pPr>
              <w:spacing w:beforeLines="0" w:afterLines="0"/>
              <w:jc w:val="left"/>
              <w:rPr>
                <w:rFonts w:hint="eastAsia"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14</w:t>
            </w:r>
          </w:p>
        </w:tc>
        <w:tc>
          <w:tcPr>
            <w:tcW w:w="1492" w:type="dxa"/>
            <w:shd w:val="solid" w:color="FFFFFF" w:fill="auto"/>
            <w:vAlign w:val="top"/>
          </w:tcPr>
          <w:p w14:paraId="61967F51">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数据接口</w:t>
            </w:r>
          </w:p>
        </w:tc>
        <w:tc>
          <w:tcPr>
            <w:tcW w:w="6238" w:type="dxa"/>
            <w:shd w:val="solid" w:color="FFFFFF" w:fill="auto"/>
            <w:vAlign w:val="top"/>
          </w:tcPr>
          <w:p w14:paraId="4936BEFF">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标配USB接口，具有实时数据记录导出功能，可导出为CSV或PDF格式。</w:t>
            </w:r>
          </w:p>
        </w:tc>
      </w:tr>
      <w:tr w14:paraId="348C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1D5647FC">
            <w:pPr>
              <w:spacing w:beforeLines="0" w:afterLines="0"/>
              <w:jc w:val="left"/>
              <w:rPr>
                <w:rFonts w:hint="eastAsia"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15</w:t>
            </w:r>
          </w:p>
        </w:tc>
        <w:tc>
          <w:tcPr>
            <w:tcW w:w="1492" w:type="dxa"/>
            <w:shd w:val="solid" w:color="FFFFFF" w:fill="auto"/>
            <w:vAlign w:val="top"/>
          </w:tcPr>
          <w:p w14:paraId="7B13B4C2">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状态显示</w:t>
            </w:r>
          </w:p>
        </w:tc>
        <w:tc>
          <w:tcPr>
            <w:tcW w:w="6238" w:type="dxa"/>
            <w:shd w:val="solid" w:color="FFFFFF" w:fill="auto"/>
            <w:vAlign w:val="top"/>
          </w:tcPr>
          <w:p w14:paraId="62500EB1">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状态流程图显示工作进程。</w:t>
            </w:r>
          </w:p>
        </w:tc>
      </w:tr>
      <w:tr w14:paraId="348C2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56EC265B">
            <w:pPr>
              <w:spacing w:beforeLines="0" w:afterLines="0"/>
              <w:jc w:val="left"/>
              <w:rPr>
                <w:rFonts w:hint="eastAsia"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16</w:t>
            </w:r>
          </w:p>
        </w:tc>
        <w:tc>
          <w:tcPr>
            <w:tcW w:w="1492" w:type="dxa"/>
            <w:shd w:val="solid" w:color="FFFFFF" w:fill="auto"/>
            <w:vAlign w:val="top"/>
          </w:tcPr>
          <w:p w14:paraId="18AC7525">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安全装置</w:t>
            </w:r>
          </w:p>
        </w:tc>
        <w:tc>
          <w:tcPr>
            <w:tcW w:w="6238" w:type="dxa"/>
            <w:shd w:val="solid" w:color="FFFFFF" w:fill="auto"/>
            <w:vAlign w:val="top"/>
          </w:tcPr>
          <w:p w14:paraId="28B31FED">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压力安全阀、防干烧、门锁安全连锁装置、腔盖关闭检测系统、过压检测、超温检测、独立超温保护装置、过流保护、漏电短路检测。</w:t>
            </w:r>
          </w:p>
        </w:tc>
      </w:tr>
      <w:tr w14:paraId="6BFD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solid" w:color="FFFFFF" w:fill="auto"/>
            <w:vAlign w:val="top"/>
          </w:tcPr>
          <w:p w14:paraId="4E710893">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17</w:t>
            </w:r>
          </w:p>
        </w:tc>
        <w:tc>
          <w:tcPr>
            <w:tcW w:w="1492" w:type="dxa"/>
            <w:shd w:val="solid" w:color="FFFFFF" w:fill="auto"/>
            <w:vAlign w:val="top"/>
          </w:tcPr>
          <w:p w14:paraId="20E27EC8">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沸点调整</w:t>
            </w:r>
          </w:p>
        </w:tc>
        <w:tc>
          <w:tcPr>
            <w:tcW w:w="6238" w:type="dxa"/>
            <w:shd w:val="solid" w:color="FFFFFF" w:fill="auto"/>
            <w:vAlign w:val="top"/>
          </w:tcPr>
          <w:p w14:paraId="57F9433B">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可根据海拔高度调整沸点温度。</w:t>
            </w:r>
          </w:p>
        </w:tc>
      </w:tr>
      <w:tr w14:paraId="32C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48A0C471">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18</w:t>
            </w:r>
          </w:p>
        </w:tc>
        <w:tc>
          <w:tcPr>
            <w:tcW w:w="1492" w:type="dxa"/>
            <w:shd w:val="solid" w:color="FFFFFF" w:fill="auto"/>
            <w:vAlign w:val="top"/>
          </w:tcPr>
          <w:p w14:paraId="7BDE56EA">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生产资质</w:t>
            </w:r>
          </w:p>
        </w:tc>
        <w:tc>
          <w:tcPr>
            <w:tcW w:w="6238" w:type="dxa"/>
            <w:shd w:val="solid" w:color="FFFFFF" w:fill="auto"/>
            <w:vAlign w:val="top"/>
          </w:tcPr>
          <w:p w14:paraId="27C7BA07">
            <w:pPr>
              <w:spacing w:beforeLines="0" w:afterLines="0"/>
              <w:jc w:val="left"/>
              <w:rPr>
                <w:rFonts w:hint="default" w:ascii="宋体" w:hAnsi="宋体" w:eastAsiaTheme="minorEastAsia" w:cstheme="minorBidi"/>
                <w:color w:val="000000"/>
                <w:kern w:val="2"/>
                <w:sz w:val="22"/>
                <w:szCs w:val="22"/>
                <w:lang w:val="en-US" w:eastAsia="zh-CN" w:bidi="ar-SA"/>
              </w:rPr>
            </w:pPr>
            <w:r>
              <w:rPr>
                <w:rFonts w:hint="eastAsia" w:ascii="宋体" w:hAnsi="宋体"/>
                <w:color w:val="000000"/>
                <w:sz w:val="22"/>
                <w:szCs w:val="22"/>
              </w:rPr>
              <w:t>所投产品生产厂商具有医疗器械生产许可证或消毒器械生产许可证（根据产品注册类别提供相应资质）。需要提供复印件。</w:t>
            </w:r>
          </w:p>
        </w:tc>
      </w:tr>
      <w:tr w14:paraId="01E6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05B17F3D">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19</w:t>
            </w:r>
          </w:p>
        </w:tc>
        <w:tc>
          <w:tcPr>
            <w:tcW w:w="1492" w:type="dxa"/>
            <w:shd w:val="solid" w:color="FFFFFF" w:fill="auto"/>
            <w:vAlign w:val="top"/>
          </w:tcPr>
          <w:p w14:paraId="0463A637">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压力容器制造商一致性</w:t>
            </w:r>
          </w:p>
        </w:tc>
        <w:tc>
          <w:tcPr>
            <w:tcW w:w="6238" w:type="dxa"/>
            <w:shd w:val="solid" w:color="FFFFFF" w:fill="auto"/>
            <w:vAlign w:val="top"/>
          </w:tcPr>
          <w:p w14:paraId="1580A19D">
            <w:pPr>
              <w:spacing w:beforeLines="0" w:afterLines="0"/>
              <w:jc w:val="left"/>
              <w:rPr>
                <w:rFonts w:hint="default" w:ascii="宋体" w:hAnsi="宋体" w:eastAsiaTheme="minorEastAsia" w:cstheme="minorBidi"/>
                <w:color w:val="000000"/>
                <w:kern w:val="2"/>
                <w:sz w:val="22"/>
                <w:szCs w:val="22"/>
                <w:lang w:val="en-US" w:eastAsia="zh-CN" w:bidi="ar-SA"/>
              </w:rPr>
            </w:pPr>
            <w:r>
              <w:rPr>
                <w:rFonts w:hint="eastAsia" w:ascii="宋体" w:hAnsi="宋体"/>
                <w:color w:val="000000"/>
                <w:sz w:val="22"/>
                <w:szCs w:val="22"/>
              </w:rPr>
              <w:t>所投产品生产厂商应与所投产品内置特种设备（压力容器）生产厂商一致，需要提供复印件。</w:t>
            </w:r>
          </w:p>
        </w:tc>
      </w:tr>
      <w:tr w14:paraId="5EA0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62A6F6E8">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21</w:t>
            </w:r>
          </w:p>
        </w:tc>
        <w:tc>
          <w:tcPr>
            <w:tcW w:w="1492" w:type="dxa"/>
            <w:shd w:val="solid" w:color="FFFFFF" w:fill="auto"/>
            <w:vAlign w:val="top"/>
          </w:tcPr>
          <w:p w14:paraId="196B197F">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执行标准</w:t>
            </w:r>
          </w:p>
        </w:tc>
        <w:tc>
          <w:tcPr>
            <w:tcW w:w="6238" w:type="dxa"/>
            <w:shd w:val="solid" w:color="FFFFFF" w:fill="auto"/>
            <w:vAlign w:val="top"/>
          </w:tcPr>
          <w:p w14:paraId="6EC61E30">
            <w:pPr>
              <w:spacing w:beforeLines="0" w:afterLines="0"/>
              <w:jc w:val="left"/>
              <w:rPr>
                <w:rFonts w:hint="default" w:ascii="宋体" w:hAnsi="宋体" w:eastAsiaTheme="minorEastAsia" w:cstheme="minorBidi"/>
                <w:color w:val="000000"/>
                <w:kern w:val="2"/>
                <w:sz w:val="22"/>
                <w:szCs w:val="22"/>
                <w:lang w:val="en-US" w:eastAsia="zh-CN" w:bidi="ar-SA"/>
              </w:rPr>
            </w:pPr>
            <w:r>
              <w:rPr>
                <w:rFonts w:hint="eastAsia" w:ascii="宋体" w:hAnsi="宋体"/>
                <w:color w:val="000000"/>
                <w:sz w:val="22"/>
                <w:szCs w:val="22"/>
              </w:rPr>
              <w:t>符合YY/T 1007-2018《立式蒸汽灭菌器》及TSG 21-2016《固定式压力容器安全技术监察规程》相关要求。</w:t>
            </w:r>
          </w:p>
        </w:tc>
      </w:tr>
      <w:tr w14:paraId="6BC0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78115CAA">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22</w:t>
            </w:r>
          </w:p>
        </w:tc>
        <w:tc>
          <w:tcPr>
            <w:tcW w:w="1492" w:type="dxa"/>
            <w:shd w:val="solid" w:color="FFFFFF" w:fill="auto"/>
            <w:vAlign w:val="top"/>
          </w:tcPr>
          <w:p w14:paraId="6A095AFA">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温度均匀性</w:t>
            </w:r>
          </w:p>
        </w:tc>
        <w:tc>
          <w:tcPr>
            <w:tcW w:w="6238" w:type="dxa"/>
            <w:shd w:val="solid" w:color="FFFFFF" w:fill="auto"/>
            <w:vAlign w:val="top"/>
          </w:tcPr>
          <w:p w14:paraId="3D1259A4">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温度均匀性≤±1℃（空载条件下）。</w:t>
            </w:r>
          </w:p>
        </w:tc>
      </w:tr>
      <w:tr w14:paraId="64F4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21261AE4">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20</w:t>
            </w:r>
          </w:p>
        </w:tc>
        <w:tc>
          <w:tcPr>
            <w:tcW w:w="1492" w:type="dxa"/>
            <w:shd w:val="solid" w:color="FFFFFF" w:fill="auto"/>
            <w:vAlign w:val="top"/>
          </w:tcPr>
          <w:p w14:paraId="19601A89">
            <w:pPr>
              <w:spacing w:beforeLines="0" w:afterLines="0"/>
              <w:jc w:val="left"/>
              <w:rPr>
                <w:rFonts w:hint="default" w:ascii="Segoe UI" w:hAnsi="Segoe UI" w:eastAsia="Segoe UI" w:cstheme="minorBidi"/>
                <w:color w:val="000000"/>
                <w:kern w:val="2"/>
                <w:sz w:val="21"/>
                <w:szCs w:val="22"/>
                <w:lang w:val="en-US" w:eastAsia="zh-CN" w:bidi="ar-SA"/>
              </w:rPr>
            </w:pPr>
            <w:r>
              <w:rPr>
                <w:rFonts w:hint="eastAsia" w:ascii="Segoe UI" w:hAnsi="Segoe UI" w:eastAsia="Segoe UI"/>
                <w:color w:val="000000"/>
                <w:sz w:val="21"/>
                <w:szCs w:val="22"/>
              </w:rPr>
              <w:t>质保与售后</w:t>
            </w:r>
          </w:p>
        </w:tc>
        <w:tc>
          <w:tcPr>
            <w:tcW w:w="6238" w:type="dxa"/>
            <w:shd w:val="solid" w:color="FFFFFF" w:fill="auto"/>
            <w:vAlign w:val="top"/>
          </w:tcPr>
          <w:p w14:paraId="76124DB5">
            <w:pPr>
              <w:spacing w:beforeLines="0" w:afterLines="0"/>
              <w:jc w:val="left"/>
              <w:rPr>
                <w:rFonts w:hint="default" w:ascii="宋体" w:hAnsi="宋体" w:eastAsiaTheme="minorEastAsia" w:cstheme="minorBidi"/>
                <w:color w:val="000000"/>
                <w:kern w:val="2"/>
                <w:sz w:val="22"/>
                <w:szCs w:val="22"/>
                <w:lang w:val="en-US" w:eastAsia="zh-CN" w:bidi="ar-SA"/>
              </w:rPr>
            </w:pPr>
            <w:r>
              <w:rPr>
                <w:rFonts w:hint="eastAsia" w:ascii="宋体" w:hAnsi="宋体"/>
                <w:color w:val="000000"/>
                <w:sz w:val="22"/>
                <w:szCs w:val="22"/>
              </w:rPr>
              <w:t>整机</w:t>
            </w:r>
            <w:r>
              <w:rPr>
                <w:rFonts w:hint="eastAsia" w:ascii="宋体" w:hAnsi="宋体"/>
                <w:color w:val="000000"/>
                <w:sz w:val="22"/>
                <w:szCs w:val="22"/>
                <w:lang w:val="en-US" w:eastAsia="zh-CN"/>
              </w:rPr>
              <w:t>原厂</w:t>
            </w:r>
            <w:r>
              <w:rPr>
                <w:rFonts w:hint="eastAsia" w:ascii="宋体" w:hAnsi="宋体"/>
                <w:color w:val="000000"/>
                <w:sz w:val="22"/>
                <w:szCs w:val="22"/>
              </w:rPr>
              <w:t>质保≥2年，质保期内原厂工程师每年至少1次巡检维保服务；原厂需协助办理特种设备登记证，压力表和安全阀需带校验证书。</w:t>
            </w:r>
          </w:p>
        </w:tc>
      </w:tr>
    </w:tbl>
    <w:p w14:paraId="4216DF65"/>
    <w:p w14:paraId="2A56EF54"/>
    <w:p w14:paraId="344C3C5D"/>
    <w:p w14:paraId="4287E63F">
      <w:pPr>
        <w:jc w:val="center"/>
        <w:rPr>
          <w:rFonts w:hint="eastAsia"/>
          <w:b/>
          <w:bCs/>
          <w:sz w:val="28"/>
          <w:szCs w:val="36"/>
          <w:lang w:val="en-US" w:eastAsia="zh-CN"/>
        </w:rPr>
      </w:pPr>
      <w:r>
        <w:rPr>
          <w:rFonts w:hint="eastAsia"/>
          <w:b/>
          <w:bCs/>
          <w:sz w:val="28"/>
          <w:szCs w:val="36"/>
          <w:lang w:val="en-US" w:eastAsia="zh-CN"/>
        </w:rPr>
        <w:t>15.颅脑降温仪技术参数</w:t>
      </w:r>
    </w:p>
    <w:p w14:paraId="2236B6EB">
      <w:pPr>
        <w:jc w:val="both"/>
        <w:rPr>
          <w:rFonts w:hint="default"/>
          <w:sz w:val="28"/>
          <w:szCs w:val="36"/>
          <w:lang w:val="en-US" w:eastAsia="zh-CN"/>
        </w:rPr>
      </w:pPr>
      <w:r>
        <w:rPr>
          <w:rFonts w:hint="eastAsia"/>
          <w:sz w:val="28"/>
          <w:szCs w:val="36"/>
          <w:lang w:val="en-US" w:eastAsia="zh-CN"/>
        </w:rPr>
        <w:t>数量：1台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2171"/>
        <w:gridCol w:w="5547"/>
      </w:tblGrid>
      <w:tr w14:paraId="5461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tcPr>
          <w:p w14:paraId="43A32512">
            <w:pPr>
              <w:jc w:val="center"/>
              <w:rPr>
                <w:rFonts w:hint="default"/>
                <w:sz w:val="28"/>
                <w:szCs w:val="36"/>
                <w:vertAlign w:val="baseline"/>
                <w:lang w:val="en-US" w:eastAsia="zh-CN"/>
              </w:rPr>
            </w:pPr>
            <w:r>
              <w:rPr>
                <w:rFonts w:hint="eastAsia"/>
                <w:sz w:val="28"/>
                <w:szCs w:val="36"/>
                <w:vertAlign w:val="baseline"/>
                <w:lang w:val="en-US" w:eastAsia="zh-CN"/>
              </w:rPr>
              <w:t>序号</w:t>
            </w:r>
          </w:p>
        </w:tc>
        <w:tc>
          <w:tcPr>
            <w:tcW w:w="2171" w:type="dxa"/>
          </w:tcPr>
          <w:p w14:paraId="65E15311">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47" w:type="dxa"/>
          </w:tcPr>
          <w:p w14:paraId="043E41B5">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72FF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5B5FCDAE">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2171" w:type="dxa"/>
            <w:shd w:val="solid" w:color="FFFFFF" w:fill="auto"/>
            <w:vAlign w:val="top"/>
          </w:tcPr>
          <w:p w14:paraId="05E3670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主机控制系统</w:t>
            </w:r>
          </w:p>
        </w:tc>
        <w:tc>
          <w:tcPr>
            <w:tcW w:w="5547" w:type="dxa"/>
            <w:shd w:val="solid" w:color="FFFFFF" w:fill="auto"/>
            <w:vAlign w:val="top"/>
          </w:tcPr>
          <w:p w14:paraId="6DDA402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全电脑控制系统，配备液晶显示屏，可实时监测和显示水温、毯温、帽温、体温、工作状态及工作时间。</w:t>
            </w:r>
          </w:p>
        </w:tc>
      </w:tr>
      <w:tr w14:paraId="48E4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6D98EBE9">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2171" w:type="dxa"/>
            <w:shd w:val="solid" w:color="FFFFFF" w:fill="auto"/>
            <w:vAlign w:val="top"/>
          </w:tcPr>
          <w:p w14:paraId="3BC0649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智能报警功能</w:t>
            </w:r>
          </w:p>
        </w:tc>
        <w:tc>
          <w:tcPr>
            <w:tcW w:w="5547" w:type="dxa"/>
            <w:shd w:val="solid" w:color="FFFFFF" w:fill="auto"/>
            <w:vAlign w:val="top"/>
          </w:tcPr>
          <w:p w14:paraId="5FD27F70">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具备语音、声光、文字三重提示报警功能（可见运行状态栏相关提示），至少包括：系统故障报警；</w:t>
            </w:r>
          </w:p>
          <w:p w14:paraId="5C59DA94">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超温报警（水温超过45℃时报警）；</w:t>
            </w:r>
          </w:p>
          <w:p w14:paraId="59CFBD74">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传感器脱落或损坏报警；</w:t>
            </w:r>
          </w:p>
          <w:p w14:paraId="6F1F4F5B">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缺水报警（水箱水位低于下限水位时报警）；</w:t>
            </w:r>
          </w:p>
          <w:p w14:paraId="07E8A0E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除尘报警（设备滤网需清洁或更换时，系统自动提示维护）。</w:t>
            </w:r>
          </w:p>
        </w:tc>
      </w:tr>
      <w:tr w14:paraId="29D8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67FACA34">
            <w:pPr>
              <w:spacing w:beforeLines="0" w:afterLines="0"/>
              <w:jc w:val="center"/>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2171" w:type="dxa"/>
            <w:shd w:val="solid" w:color="FFFFFF" w:fill="auto"/>
            <w:vAlign w:val="top"/>
          </w:tcPr>
          <w:p w14:paraId="1A318DB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控温方式</w:t>
            </w:r>
          </w:p>
        </w:tc>
        <w:tc>
          <w:tcPr>
            <w:tcW w:w="5547" w:type="dxa"/>
            <w:shd w:val="solid" w:color="FFFFFF" w:fill="auto"/>
            <w:vAlign w:val="top"/>
          </w:tcPr>
          <w:p w14:paraId="0D99896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具备机控/体控两种模式，双重测温，可任意选择切换。</w:t>
            </w:r>
          </w:p>
        </w:tc>
      </w:tr>
      <w:tr w14:paraId="10B8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745DB727">
            <w:pPr>
              <w:spacing w:beforeLines="0" w:afterLines="0"/>
              <w:jc w:val="center"/>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2171" w:type="dxa"/>
            <w:shd w:val="solid" w:color="FFFFFF" w:fill="auto"/>
            <w:vAlign w:val="top"/>
          </w:tcPr>
          <w:p w14:paraId="5456E7E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制冷系统</w:t>
            </w:r>
          </w:p>
        </w:tc>
        <w:tc>
          <w:tcPr>
            <w:tcW w:w="5547" w:type="dxa"/>
            <w:shd w:val="solid" w:color="FFFFFF" w:fill="auto"/>
            <w:vAlign w:val="top"/>
          </w:tcPr>
          <w:p w14:paraId="19140BA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采用全无氟压缩机制冷系统，环保型制冷剂。</w:t>
            </w:r>
          </w:p>
        </w:tc>
      </w:tr>
      <w:tr w14:paraId="77C87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7AA65B3D">
            <w:pPr>
              <w:spacing w:beforeLines="0" w:afterLines="0"/>
              <w:jc w:val="center"/>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2171" w:type="dxa"/>
            <w:shd w:val="solid" w:color="FFFFFF" w:fill="auto"/>
            <w:vAlign w:val="top"/>
          </w:tcPr>
          <w:p w14:paraId="6BF87DC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加热系统</w:t>
            </w:r>
          </w:p>
        </w:tc>
        <w:tc>
          <w:tcPr>
            <w:tcW w:w="5547" w:type="dxa"/>
            <w:shd w:val="solid" w:color="FFFFFF" w:fill="auto"/>
            <w:vAlign w:val="top"/>
          </w:tcPr>
          <w:p w14:paraId="164ABEF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升温系统采用氮化硅加热器，安全高效。</w:t>
            </w:r>
          </w:p>
        </w:tc>
      </w:tr>
      <w:tr w14:paraId="4FC1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08F8FCD4">
            <w:pPr>
              <w:spacing w:beforeLines="0" w:afterLines="0"/>
              <w:jc w:val="center"/>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2171" w:type="dxa"/>
            <w:shd w:val="solid" w:color="FFFFFF" w:fill="auto"/>
            <w:vAlign w:val="top"/>
          </w:tcPr>
          <w:p w14:paraId="30E0EBB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输出通道</w:t>
            </w:r>
          </w:p>
        </w:tc>
        <w:tc>
          <w:tcPr>
            <w:tcW w:w="5547" w:type="dxa"/>
            <w:shd w:val="solid" w:color="FFFFFF" w:fill="auto"/>
            <w:vAlign w:val="top"/>
          </w:tcPr>
          <w:p w14:paraId="2B1027D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双路输出设计，采用快接装置，毯、帽可同时使用，亦可分别独立控制使用。</w:t>
            </w:r>
          </w:p>
        </w:tc>
      </w:tr>
      <w:tr w14:paraId="0EC9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27C541D0">
            <w:pPr>
              <w:spacing w:beforeLines="0" w:afterLines="0"/>
              <w:jc w:val="center"/>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2171" w:type="dxa"/>
            <w:shd w:val="solid" w:color="FFFFFF" w:fill="auto"/>
            <w:vAlign w:val="top"/>
          </w:tcPr>
          <w:p w14:paraId="72F92AB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制冷/制热功能</w:t>
            </w:r>
          </w:p>
        </w:tc>
        <w:tc>
          <w:tcPr>
            <w:tcW w:w="5547" w:type="dxa"/>
            <w:shd w:val="solid" w:color="FFFFFF" w:fill="auto"/>
            <w:vAlign w:val="top"/>
          </w:tcPr>
          <w:p w14:paraId="46C95C5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同时具备制冷和制热双重功能，降温/升温迅速。</w:t>
            </w:r>
          </w:p>
        </w:tc>
      </w:tr>
      <w:tr w14:paraId="24728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0DDC1CAE">
            <w:pPr>
              <w:spacing w:beforeLines="0" w:afterLines="0"/>
              <w:jc w:val="center"/>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2171" w:type="dxa"/>
            <w:shd w:val="solid" w:color="FFFFFF" w:fill="auto"/>
            <w:vAlign w:val="top"/>
          </w:tcPr>
          <w:p w14:paraId="170FFA1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温度传感器</w:t>
            </w:r>
          </w:p>
        </w:tc>
        <w:tc>
          <w:tcPr>
            <w:tcW w:w="5547" w:type="dxa"/>
            <w:shd w:val="solid" w:color="FFFFFF" w:fill="auto"/>
            <w:vAlign w:val="top"/>
          </w:tcPr>
          <w:p w14:paraId="53205A9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内置高精度温度传感器，检测精度高。</w:t>
            </w:r>
          </w:p>
        </w:tc>
      </w:tr>
      <w:tr w14:paraId="75D4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037CFD0E">
            <w:pPr>
              <w:spacing w:beforeLines="0" w:afterLines="0"/>
              <w:jc w:val="center"/>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2171" w:type="dxa"/>
            <w:shd w:val="solid" w:color="FFFFFF" w:fill="auto"/>
            <w:vAlign w:val="top"/>
          </w:tcPr>
          <w:p w14:paraId="74698AF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控温毯材质及结构</w:t>
            </w:r>
          </w:p>
        </w:tc>
        <w:tc>
          <w:tcPr>
            <w:tcW w:w="5547" w:type="dxa"/>
            <w:shd w:val="solid" w:color="FFFFFF" w:fill="auto"/>
            <w:vAlign w:val="top"/>
          </w:tcPr>
          <w:p w14:paraId="2E5185D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毯体采用TPU（热塑性聚氨酯）材料，蜂窝状设计，可任意折叠、卷曲，便于清洗和消毒；配备同规格毯罩；毯子作用面承载压力≤150N时水循环正常。</w:t>
            </w:r>
          </w:p>
        </w:tc>
      </w:tr>
      <w:tr w14:paraId="27D8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4C8F3897">
            <w:pPr>
              <w:spacing w:beforeLines="0" w:afterLines="0"/>
              <w:jc w:val="center"/>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2171" w:type="dxa"/>
            <w:shd w:val="solid" w:color="FFFFFF" w:fill="auto"/>
            <w:vAlign w:val="top"/>
          </w:tcPr>
          <w:p w14:paraId="7D03BCF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冰帽型式</w:t>
            </w:r>
          </w:p>
        </w:tc>
        <w:tc>
          <w:tcPr>
            <w:tcW w:w="5547" w:type="dxa"/>
            <w:shd w:val="solid" w:color="FFFFFF" w:fill="auto"/>
            <w:vAlign w:val="top"/>
          </w:tcPr>
          <w:p w14:paraId="59817E6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开启式冰帽（可选配软帽）。</w:t>
            </w:r>
          </w:p>
        </w:tc>
      </w:tr>
      <w:tr w14:paraId="45252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3CF344CD">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2171" w:type="dxa"/>
            <w:shd w:val="solid" w:color="FFFFFF" w:fill="auto"/>
            <w:vAlign w:val="top"/>
          </w:tcPr>
          <w:p w14:paraId="007100CC">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rPr>
              <w:t>冰帽尺寸</w:t>
            </w:r>
          </w:p>
        </w:tc>
        <w:tc>
          <w:tcPr>
            <w:tcW w:w="5547" w:type="dxa"/>
            <w:shd w:val="solid" w:color="FFFFFF" w:fill="auto"/>
            <w:vAlign w:val="top"/>
          </w:tcPr>
          <w:p w14:paraId="19B65764">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rPr>
              <w:t>尺寸能覆盖成人头部主要区域，或提供多种规格供临床选择（投标时需注明具体尺寸范围）</w:t>
            </w:r>
          </w:p>
        </w:tc>
      </w:tr>
      <w:tr w14:paraId="48D2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38D49301">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2171" w:type="dxa"/>
            <w:shd w:val="solid" w:color="FFFFFF" w:fill="auto"/>
            <w:vAlign w:val="top"/>
          </w:tcPr>
          <w:p w14:paraId="54FA734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冰帽防结露功能</w:t>
            </w:r>
          </w:p>
        </w:tc>
        <w:tc>
          <w:tcPr>
            <w:tcW w:w="5547" w:type="dxa"/>
            <w:shd w:val="solid" w:color="FFFFFF" w:fill="auto"/>
            <w:vAlign w:val="top"/>
          </w:tcPr>
          <w:p w14:paraId="45558F6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内设防结露隔离罩，结露水可自动排出。</w:t>
            </w:r>
          </w:p>
        </w:tc>
      </w:tr>
      <w:tr w14:paraId="2761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62167567">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2171" w:type="dxa"/>
            <w:shd w:val="solid" w:color="FFFFFF" w:fill="auto"/>
            <w:vAlign w:val="top"/>
          </w:tcPr>
          <w:p w14:paraId="1711219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冰帽引流装置</w:t>
            </w:r>
          </w:p>
        </w:tc>
        <w:tc>
          <w:tcPr>
            <w:tcW w:w="5547" w:type="dxa"/>
            <w:shd w:val="solid" w:color="FFFFFF" w:fill="auto"/>
            <w:vAlign w:val="top"/>
          </w:tcPr>
          <w:p w14:paraId="7D5544D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冰帽内后置引流装置，便于液体导出。</w:t>
            </w:r>
          </w:p>
        </w:tc>
      </w:tr>
      <w:tr w14:paraId="4AE64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4DE29C0D">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2171" w:type="dxa"/>
            <w:shd w:val="solid" w:color="FFFFFF" w:fill="auto"/>
            <w:vAlign w:val="top"/>
          </w:tcPr>
          <w:p w14:paraId="40DC186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体温控温范围</w:t>
            </w:r>
          </w:p>
        </w:tc>
        <w:tc>
          <w:tcPr>
            <w:tcW w:w="5547" w:type="dxa"/>
            <w:shd w:val="solid" w:color="FFFFFF" w:fill="auto"/>
            <w:vAlign w:val="top"/>
          </w:tcPr>
          <w:p w14:paraId="01AD3BA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30～40℃，任意可调。</w:t>
            </w:r>
          </w:p>
        </w:tc>
      </w:tr>
      <w:tr w14:paraId="6022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01B14053">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2171" w:type="dxa"/>
            <w:shd w:val="solid" w:color="FFFFFF" w:fill="auto"/>
            <w:vAlign w:val="top"/>
          </w:tcPr>
          <w:p w14:paraId="23012D1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毯/帽温度范围</w:t>
            </w:r>
          </w:p>
        </w:tc>
        <w:tc>
          <w:tcPr>
            <w:tcW w:w="5547" w:type="dxa"/>
            <w:shd w:val="solid" w:color="FFFFFF" w:fill="auto"/>
            <w:vAlign w:val="top"/>
          </w:tcPr>
          <w:p w14:paraId="718EC56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2～40℃。</w:t>
            </w:r>
          </w:p>
        </w:tc>
      </w:tr>
      <w:tr w14:paraId="4652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4547F83B">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2171" w:type="dxa"/>
            <w:shd w:val="solid" w:color="FFFFFF" w:fill="auto"/>
            <w:vAlign w:val="top"/>
          </w:tcPr>
          <w:p w14:paraId="214D07D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整机功耗</w:t>
            </w:r>
          </w:p>
        </w:tc>
        <w:tc>
          <w:tcPr>
            <w:tcW w:w="5547" w:type="dxa"/>
            <w:shd w:val="solid" w:color="FFFFFF" w:fill="auto"/>
            <w:vAlign w:val="top"/>
          </w:tcPr>
          <w:p w14:paraId="5C1D7D1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≤660VA。</w:t>
            </w:r>
          </w:p>
        </w:tc>
      </w:tr>
      <w:tr w14:paraId="6210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43257793">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18</w:t>
            </w:r>
          </w:p>
        </w:tc>
        <w:tc>
          <w:tcPr>
            <w:tcW w:w="2171" w:type="dxa"/>
            <w:shd w:val="solid" w:color="FFFFFF" w:fill="auto"/>
            <w:vAlign w:val="top"/>
          </w:tcPr>
          <w:p w14:paraId="475B34E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水温范围及档位</w:t>
            </w:r>
          </w:p>
        </w:tc>
        <w:tc>
          <w:tcPr>
            <w:tcW w:w="5547" w:type="dxa"/>
            <w:shd w:val="solid" w:color="FFFFFF" w:fill="auto"/>
            <w:vAlign w:val="top"/>
          </w:tcPr>
          <w:p w14:paraId="3566275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4～40℃；水温降温/升温档位≥20档，可分级调节。</w:t>
            </w:r>
          </w:p>
        </w:tc>
      </w:tr>
      <w:tr w14:paraId="53C2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549F4D1B">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19</w:t>
            </w:r>
          </w:p>
        </w:tc>
        <w:tc>
          <w:tcPr>
            <w:tcW w:w="2171" w:type="dxa"/>
            <w:shd w:val="solid" w:color="FFFFFF" w:fill="auto"/>
            <w:vAlign w:val="top"/>
          </w:tcPr>
          <w:p w14:paraId="3095F3D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空载升温速度</w:t>
            </w:r>
          </w:p>
        </w:tc>
        <w:tc>
          <w:tcPr>
            <w:tcW w:w="5547" w:type="dxa"/>
            <w:shd w:val="solid" w:color="FFFFFF" w:fill="auto"/>
            <w:vAlign w:val="top"/>
          </w:tcPr>
          <w:p w14:paraId="6085FD0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≥2℃/分钟。</w:t>
            </w:r>
          </w:p>
        </w:tc>
      </w:tr>
      <w:tr w14:paraId="7FA74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2E980F7B">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20</w:t>
            </w:r>
          </w:p>
        </w:tc>
        <w:tc>
          <w:tcPr>
            <w:tcW w:w="2171" w:type="dxa"/>
            <w:shd w:val="solid" w:color="FFFFFF" w:fill="auto"/>
            <w:vAlign w:val="top"/>
          </w:tcPr>
          <w:p w14:paraId="7C10AB8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空载降温速度</w:t>
            </w:r>
          </w:p>
        </w:tc>
        <w:tc>
          <w:tcPr>
            <w:tcW w:w="5547" w:type="dxa"/>
            <w:shd w:val="solid" w:color="FFFFFF" w:fill="auto"/>
            <w:vAlign w:val="top"/>
          </w:tcPr>
          <w:p w14:paraId="7CDD389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≥2.8℃/分钟。</w:t>
            </w:r>
          </w:p>
        </w:tc>
      </w:tr>
      <w:tr w14:paraId="46F10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78FAEF71">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21</w:t>
            </w:r>
          </w:p>
        </w:tc>
        <w:tc>
          <w:tcPr>
            <w:tcW w:w="2171" w:type="dxa"/>
            <w:shd w:val="solid" w:color="FFFFFF" w:fill="auto"/>
            <w:vAlign w:val="top"/>
          </w:tcPr>
          <w:p w14:paraId="7DCFECD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运行噪音</w:t>
            </w:r>
          </w:p>
        </w:tc>
        <w:tc>
          <w:tcPr>
            <w:tcW w:w="5547" w:type="dxa"/>
            <w:shd w:val="solid" w:color="FFFFFF" w:fill="auto"/>
            <w:vAlign w:val="top"/>
          </w:tcPr>
          <w:p w14:paraId="51BCE11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≤45dB（A）。</w:t>
            </w:r>
          </w:p>
        </w:tc>
      </w:tr>
      <w:tr w14:paraId="48CCE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29661FDA">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22</w:t>
            </w:r>
          </w:p>
        </w:tc>
        <w:tc>
          <w:tcPr>
            <w:tcW w:w="2171" w:type="dxa"/>
            <w:shd w:val="solid" w:color="FFFFFF" w:fill="auto"/>
            <w:vAlign w:val="top"/>
          </w:tcPr>
          <w:p w14:paraId="7B1AEFB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控温精度</w:t>
            </w:r>
          </w:p>
        </w:tc>
        <w:tc>
          <w:tcPr>
            <w:tcW w:w="5547" w:type="dxa"/>
            <w:shd w:val="solid" w:color="FFFFFF" w:fill="auto"/>
            <w:vAlign w:val="top"/>
          </w:tcPr>
          <w:p w14:paraId="421E629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±0.2℃。</w:t>
            </w:r>
          </w:p>
        </w:tc>
      </w:tr>
      <w:tr w14:paraId="716D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60662C5C">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23</w:t>
            </w:r>
          </w:p>
        </w:tc>
        <w:tc>
          <w:tcPr>
            <w:tcW w:w="2171" w:type="dxa"/>
            <w:shd w:val="solid" w:color="FFFFFF" w:fill="auto"/>
            <w:vAlign w:val="top"/>
          </w:tcPr>
          <w:p w14:paraId="0C5D5B7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附件配置</w:t>
            </w:r>
          </w:p>
        </w:tc>
        <w:tc>
          <w:tcPr>
            <w:tcW w:w="5547" w:type="dxa"/>
            <w:shd w:val="solid" w:color="FFFFFF" w:fill="auto"/>
            <w:vAlign w:val="top"/>
          </w:tcPr>
          <w:p w14:paraId="336B734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配备可伸缩收纳篮，用于管路及附件收纳。</w:t>
            </w:r>
          </w:p>
        </w:tc>
      </w:tr>
      <w:tr w14:paraId="32EB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67AFF547">
            <w:pPr>
              <w:spacing w:beforeLines="0" w:afterLines="0"/>
              <w:jc w:val="center"/>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24</w:t>
            </w:r>
          </w:p>
        </w:tc>
        <w:tc>
          <w:tcPr>
            <w:tcW w:w="2171" w:type="dxa"/>
            <w:shd w:val="solid" w:color="FFFFFF" w:fill="auto"/>
            <w:vAlign w:val="top"/>
          </w:tcPr>
          <w:p w14:paraId="59C442C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其他要求</w:t>
            </w:r>
          </w:p>
        </w:tc>
        <w:tc>
          <w:tcPr>
            <w:tcW w:w="5547" w:type="dxa"/>
            <w:shd w:val="solid" w:color="FFFFFF" w:fill="auto"/>
            <w:vAlign w:val="top"/>
          </w:tcPr>
          <w:p w14:paraId="424A1A9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投标人须提供产品注册证或相应资质文件，确保设备符合医疗器械相关法规要求。</w:t>
            </w:r>
          </w:p>
        </w:tc>
      </w:tr>
      <w:tr w14:paraId="07CD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solid" w:color="FFFFFF" w:fill="auto"/>
            <w:vAlign w:val="top"/>
          </w:tcPr>
          <w:p w14:paraId="41296F12">
            <w:pPr>
              <w:spacing w:beforeLines="0" w:afterLines="0"/>
              <w:jc w:val="center"/>
              <w:rPr>
                <w:rFonts w:hint="default"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25</w:t>
            </w:r>
          </w:p>
        </w:tc>
        <w:tc>
          <w:tcPr>
            <w:tcW w:w="2171" w:type="dxa"/>
            <w:shd w:val="solid" w:color="FFFFFF" w:fill="auto"/>
            <w:vAlign w:val="top"/>
          </w:tcPr>
          <w:p w14:paraId="3DD4E711">
            <w:pPr>
              <w:spacing w:beforeLines="0" w:afterLines="0"/>
              <w:jc w:val="left"/>
              <w:rPr>
                <w:rFonts w:hint="eastAsia"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质保期</w:t>
            </w:r>
          </w:p>
        </w:tc>
        <w:tc>
          <w:tcPr>
            <w:tcW w:w="5547" w:type="dxa"/>
            <w:shd w:val="solid" w:color="FFFFFF" w:fill="auto"/>
            <w:vAlign w:val="top"/>
          </w:tcPr>
          <w:p w14:paraId="24B63C9E">
            <w:pPr>
              <w:spacing w:beforeLines="0" w:afterLines="0"/>
              <w:jc w:val="left"/>
              <w:rPr>
                <w:rFonts w:hint="default"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整机原厂质保≥3年</w:t>
            </w:r>
          </w:p>
        </w:tc>
      </w:tr>
    </w:tbl>
    <w:p w14:paraId="10622E7F"/>
    <w:p w14:paraId="05172A9E">
      <w:pPr>
        <w:jc w:val="center"/>
        <w:rPr>
          <w:rFonts w:hint="eastAsia"/>
          <w:b/>
          <w:bCs/>
          <w:sz w:val="28"/>
          <w:szCs w:val="36"/>
          <w:lang w:val="en-US" w:eastAsia="zh-CN"/>
        </w:rPr>
      </w:pPr>
      <w:r>
        <w:rPr>
          <w:rFonts w:hint="eastAsia"/>
          <w:b/>
          <w:bCs/>
          <w:sz w:val="28"/>
          <w:szCs w:val="36"/>
          <w:lang w:val="en-US" w:eastAsia="zh-CN"/>
        </w:rPr>
        <w:t>16.便携式睡眠呼吸检测仪 技术参数</w:t>
      </w:r>
    </w:p>
    <w:p w14:paraId="7F6859E1">
      <w:pPr>
        <w:jc w:val="both"/>
        <w:rPr>
          <w:rFonts w:hint="default"/>
          <w:sz w:val="28"/>
          <w:szCs w:val="36"/>
          <w:lang w:val="en-US" w:eastAsia="zh-CN"/>
        </w:rPr>
      </w:pPr>
      <w:r>
        <w:rPr>
          <w:rFonts w:hint="eastAsia"/>
          <w:sz w:val="28"/>
          <w:szCs w:val="36"/>
          <w:lang w:val="en-US" w:eastAsia="zh-CN"/>
        </w:rPr>
        <w:t>数量：1套</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2215"/>
        <w:gridCol w:w="5495"/>
      </w:tblGrid>
      <w:tr w14:paraId="52D5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Pr>
          <w:p w14:paraId="6EECB4E0">
            <w:pPr>
              <w:jc w:val="both"/>
              <w:rPr>
                <w:rFonts w:hint="default"/>
                <w:sz w:val="24"/>
                <w:szCs w:val="24"/>
                <w:vertAlign w:val="baseline"/>
                <w:lang w:val="en-US" w:eastAsia="zh-CN"/>
              </w:rPr>
            </w:pPr>
            <w:r>
              <w:rPr>
                <w:rFonts w:hint="eastAsia"/>
                <w:sz w:val="24"/>
                <w:szCs w:val="24"/>
                <w:vertAlign w:val="baseline"/>
                <w:lang w:val="en-US" w:eastAsia="zh-CN"/>
              </w:rPr>
              <w:t>序号</w:t>
            </w:r>
          </w:p>
        </w:tc>
        <w:tc>
          <w:tcPr>
            <w:tcW w:w="2215" w:type="dxa"/>
          </w:tcPr>
          <w:p w14:paraId="51C04AA4">
            <w:pPr>
              <w:jc w:val="both"/>
              <w:rPr>
                <w:rFonts w:hint="default"/>
                <w:sz w:val="24"/>
                <w:szCs w:val="24"/>
                <w:vertAlign w:val="baseline"/>
                <w:lang w:val="en-US" w:eastAsia="zh-CN"/>
              </w:rPr>
            </w:pPr>
            <w:r>
              <w:rPr>
                <w:rFonts w:hint="eastAsia"/>
                <w:sz w:val="24"/>
                <w:szCs w:val="24"/>
                <w:vertAlign w:val="baseline"/>
                <w:lang w:val="en-US" w:eastAsia="zh-CN"/>
              </w:rPr>
              <w:t>技术规格</w:t>
            </w:r>
          </w:p>
        </w:tc>
        <w:tc>
          <w:tcPr>
            <w:tcW w:w="5495" w:type="dxa"/>
          </w:tcPr>
          <w:p w14:paraId="78EC76CD">
            <w:pPr>
              <w:jc w:val="both"/>
              <w:rPr>
                <w:rFonts w:hint="default"/>
                <w:sz w:val="24"/>
                <w:szCs w:val="24"/>
                <w:vertAlign w:val="baseline"/>
                <w:lang w:val="en-US" w:eastAsia="zh-CN"/>
              </w:rPr>
            </w:pPr>
            <w:r>
              <w:rPr>
                <w:rFonts w:hint="eastAsia"/>
                <w:sz w:val="24"/>
                <w:szCs w:val="24"/>
                <w:vertAlign w:val="baseline"/>
                <w:lang w:val="en-US" w:eastAsia="zh-CN"/>
              </w:rPr>
              <w:t>技术要求</w:t>
            </w:r>
          </w:p>
        </w:tc>
      </w:tr>
      <w:tr w14:paraId="2BEE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04AE5B48">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1</w:t>
            </w:r>
          </w:p>
        </w:tc>
        <w:tc>
          <w:tcPr>
            <w:tcW w:w="2215" w:type="dxa"/>
            <w:shd w:val="solid" w:color="FFFFFF" w:fill="auto"/>
            <w:vAlign w:val="top"/>
          </w:tcPr>
          <w:p w14:paraId="103B529A">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设备佩戴方式</w:t>
            </w:r>
          </w:p>
        </w:tc>
        <w:tc>
          <w:tcPr>
            <w:tcW w:w="5495" w:type="dxa"/>
            <w:shd w:val="solid" w:color="FFFFFF" w:fill="auto"/>
            <w:vAlign w:val="top"/>
          </w:tcPr>
          <w:p w14:paraId="34E4DCCE">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应佩戴于胸部使用</w:t>
            </w:r>
          </w:p>
        </w:tc>
      </w:tr>
      <w:tr w14:paraId="6912F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54E2039F">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2</w:t>
            </w:r>
          </w:p>
        </w:tc>
        <w:tc>
          <w:tcPr>
            <w:tcW w:w="2215" w:type="dxa"/>
            <w:shd w:val="solid" w:color="FFFFFF" w:fill="auto"/>
            <w:vAlign w:val="top"/>
          </w:tcPr>
          <w:p w14:paraId="17DF532C">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设备供电</w:t>
            </w:r>
          </w:p>
        </w:tc>
        <w:tc>
          <w:tcPr>
            <w:tcW w:w="5495" w:type="dxa"/>
            <w:shd w:val="solid" w:color="FFFFFF" w:fill="auto"/>
            <w:vAlign w:val="top"/>
          </w:tcPr>
          <w:p w14:paraId="20818F4B">
            <w:pPr>
              <w:spacing w:beforeLines="0" w:afterLines="0"/>
              <w:jc w:val="left"/>
              <w:rPr>
                <w:rFonts w:hint="default" w:ascii="Segoe UI" w:hAnsi="Segoe UI" w:eastAsia="Segoe UI" w:cstheme="minorBidi"/>
                <w:color w:val="000000"/>
                <w:kern w:val="2"/>
                <w:sz w:val="24"/>
                <w:szCs w:val="24"/>
                <w:lang w:val="en-US" w:eastAsia="zh-CN" w:bidi="ar-SA"/>
              </w:rPr>
            </w:pPr>
          </w:p>
        </w:tc>
      </w:tr>
      <w:tr w14:paraId="05467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100BE4FE">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2.1</w:t>
            </w:r>
          </w:p>
        </w:tc>
        <w:tc>
          <w:tcPr>
            <w:tcW w:w="2215" w:type="dxa"/>
            <w:shd w:val="solid" w:color="FFFFFF" w:fill="auto"/>
            <w:vAlign w:val="top"/>
          </w:tcPr>
          <w:p w14:paraId="3D5FC5EE">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供电方式</w:t>
            </w:r>
          </w:p>
        </w:tc>
        <w:tc>
          <w:tcPr>
            <w:tcW w:w="5495" w:type="dxa"/>
            <w:shd w:val="solid" w:color="FFFFFF" w:fill="auto"/>
            <w:vAlign w:val="top"/>
          </w:tcPr>
          <w:p w14:paraId="723631F6">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电池供电</w:t>
            </w:r>
          </w:p>
        </w:tc>
      </w:tr>
      <w:tr w14:paraId="2BA17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5F2E450E">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2.2</w:t>
            </w:r>
          </w:p>
        </w:tc>
        <w:tc>
          <w:tcPr>
            <w:tcW w:w="2215" w:type="dxa"/>
            <w:shd w:val="solid" w:color="FFFFFF" w:fill="auto"/>
            <w:vAlign w:val="top"/>
          </w:tcPr>
          <w:p w14:paraId="426A2483">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续航时间</w:t>
            </w:r>
          </w:p>
        </w:tc>
        <w:tc>
          <w:tcPr>
            <w:tcW w:w="5495" w:type="dxa"/>
            <w:shd w:val="solid" w:color="FFFFFF" w:fill="auto"/>
            <w:vAlign w:val="top"/>
          </w:tcPr>
          <w:p w14:paraId="79EAA40F">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连续工作时间须≥12小时</w:t>
            </w:r>
          </w:p>
        </w:tc>
      </w:tr>
      <w:tr w14:paraId="2A03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4ECF180E">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3</w:t>
            </w:r>
          </w:p>
        </w:tc>
        <w:tc>
          <w:tcPr>
            <w:tcW w:w="2215" w:type="dxa"/>
            <w:shd w:val="solid" w:color="FFFFFF" w:fill="auto"/>
            <w:vAlign w:val="top"/>
          </w:tcPr>
          <w:p w14:paraId="6623F9A4">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监测参数</w:t>
            </w:r>
          </w:p>
        </w:tc>
        <w:tc>
          <w:tcPr>
            <w:tcW w:w="5495" w:type="dxa"/>
            <w:shd w:val="solid" w:color="FFFFFF" w:fill="auto"/>
            <w:vAlign w:val="top"/>
          </w:tcPr>
          <w:p w14:paraId="5C4F5AF2">
            <w:pPr>
              <w:spacing w:beforeLines="0" w:afterLines="0"/>
              <w:jc w:val="left"/>
              <w:rPr>
                <w:rFonts w:hint="default"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能监测血氧饱和度、脉率、鼾声、体位、呼吸气流、呼吸努力</w:t>
            </w:r>
          </w:p>
        </w:tc>
      </w:tr>
      <w:tr w14:paraId="32D9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607EB226">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4</w:t>
            </w:r>
          </w:p>
        </w:tc>
        <w:tc>
          <w:tcPr>
            <w:tcW w:w="2215" w:type="dxa"/>
            <w:shd w:val="solid" w:color="FFFFFF" w:fill="auto"/>
            <w:vAlign w:val="top"/>
          </w:tcPr>
          <w:p w14:paraId="45232C47">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血氧饱和度</w:t>
            </w:r>
          </w:p>
        </w:tc>
        <w:tc>
          <w:tcPr>
            <w:tcW w:w="5495" w:type="dxa"/>
            <w:shd w:val="solid" w:color="FFFFFF" w:fill="auto"/>
            <w:vAlign w:val="top"/>
          </w:tcPr>
          <w:p w14:paraId="50934D23">
            <w:pPr>
              <w:spacing w:beforeLines="0" w:afterLines="0"/>
              <w:jc w:val="left"/>
              <w:rPr>
                <w:rFonts w:hint="eastAsia" w:ascii="Segoe UI" w:hAnsi="Segoe UI" w:eastAsia="Segoe UI" w:cstheme="minorBidi"/>
                <w:color w:val="000000"/>
                <w:kern w:val="2"/>
                <w:sz w:val="24"/>
                <w:szCs w:val="24"/>
                <w:lang w:val="en-US" w:eastAsia="zh-CN" w:bidi="ar-SA"/>
              </w:rPr>
            </w:pPr>
          </w:p>
        </w:tc>
      </w:tr>
      <w:tr w14:paraId="12FD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46A7EDB2">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4.1</w:t>
            </w:r>
          </w:p>
        </w:tc>
        <w:tc>
          <w:tcPr>
            <w:tcW w:w="2215" w:type="dxa"/>
            <w:shd w:val="solid" w:color="FFFFFF" w:fill="auto"/>
            <w:vAlign w:val="top"/>
          </w:tcPr>
          <w:p w14:paraId="57B2B723">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通道采样频率</w:t>
            </w:r>
          </w:p>
        </w:tc>
        <w:tc>
          <w:tcPr>
            <w:tcW w:w="5495" w:type="dxa"/>
            <w:shd w:val="solid" w:color="FFFFFF" w:fill="auto"/>
            <w:vAlign w:val="top"/>
          </w:tcPr>
          <w:p w14:paraId="6AE79FC1">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≥1Hz</w:t>
            </w:r>
          </w:p>
        </w:tc>
      </w:tr>
      <w:tr w14:paraId="10529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2DCD9649">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4.2</w:t>
            </w:r>
          </w:p>
        </w:tc>
        <w:tc>
          <w:tcPr>
            <w:tcW w:w="2215" w:type="dxa"/>
            <w:shd w:val="solid" w:color="FFFFFF" w:fill="auto"/>
            <w:vAlign w:val="top"/>
          </w:tcPr>
          <w:p w14:paraId="6A629157">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测量范围</w:t>
            </w:r>
          </w:p>
        </w:tc>
        <w:tc>
          <w:tcPr>
            <w:tcW w:w="5495" w:type="dxa"/>
            <w:shd w:val="solid" w:color="FFFFFF" w:fill="auto"/>
            <w:vAlign w:val="top"/>
          </w:tcPr>
          <w:p w14:paraId="01EFF2A3">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为35% ~ 100%</w:t>
            </w:r>
          </w:p>
        </w:tc>
      </w:tr>
      <w:tr w14:paraId="54F5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7D4E22CD">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4.3</w:t>
            </w:r>
          </w:p>
        </w:tc>
        <w:tc>
          <w:tcPr>
            <w:tcW w:w="2215" w:type="dxa"/>
            <w:shd w:val="solid" w:color="FFFFFF" w:fill="auto"/>
            <w:vAlign w:val="top"/>
          </w:tcPr>
          <w:p w14:paraId="5246EA6A">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测量精度</w:t>
            </w:r>
          </w:p>
        </w:tc>
        <w:tc>
          <w:tcPr>
            <w:tcW w:w="5495" w:type="dxa"/>
            <w:shd w:val="solid" w:color="FFFFFF" w:fill="auto"/>
            <w:vAlign w:val="top"/>
          </w:tcPr>
          <w:p w14:paraId="3F7B1E43">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在85%～100%范围内，绝对误差须≤±2%；在70%～85%范围内，绝对误差须≤±3%</w:t>
            </w:r>
          </w:p>
        </w:tc>
      </w:tr>
      <w:tr w14:paraId="6D3D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4CB3C8F1">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5</w:t>
            </w:r>
          </w:p>
        </w:tc>
        <w:tc>
          <w:tcPr>
            <w:tcW w:w="2215" w:type="dxa"/>
            <w:shd w:val="solid" w:color="FFFFFF" w:fill="auto"/>
            <w:vAlign w:val="top"/>
          </w:tcPr>
          <w:p w14:paraId="2C4FDF16">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脉率</w:t>
            </w:r>
          </w:p>
        </w:tc>
        <w:tc>
          <w:tcPr>
            <w:tcW w:w="5495" w:type="dxa"/>
            <w:shd w:val="solid" w:color="FFFFFF" w:fill="auto"/>
            <w:vAlign w:val="top"/>
          </w:tcPr>
          <w:p w14:paraId="0B4654AC">
            <w:pPr>
              <w:spacing w:beforeLines="0" w:afterLines="0"/>
              <w:jc w:val="left"/>
              <w:rPr>
                <w:rFonts w:hint="eastAsia" w:ascii="Segoe UI" w:hAnsi="Segoe UI" w:eastAsia="Segoe UI" w:cstheme="minorBidi"/>
                <w:color w:val="000000"/>
                <w:kern w:val="2"/>
                <w:sz w:val="24"/>
                <w:szCs w:val="24"/>
                <w:lang w:val="en-US" w:eastAsia="zh-CN" w:bidi="ar-SA"/>
              </w:rPr>
            </w:pPr>
          </w:p>
        </w:tc>
      </w:tr>
      <w:tr w14:paraId="2681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6C022D0B">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5.1</w:t>
            </w:r>
          </w:p>
        </w:tc>
        <w:tc>
          <w:tcPr>
            <w:tcW w:w="2215" w:type="dxa"/>
            <w:shd w:val="solid" w:color="FFFFFF" w:fill="auto"/>
            <w:vAlign w:val="top"/>
          </w:tcPr>
          <w:p w14:paraId="087FF3B4">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通道采样频率</w:t>
            </w:r>
          </w:p>
        </w:tc>
        <w:tc>
          <w:tcPr>
            <w:tcW w:w="5495" w:type="dxa"/>
            <w:shd w:val="solid" w:color="FFFFFF" w:fill="auto"/>
            <w:vAlign w:val="top"/>
          </w:tcPr>
          <w:p w14:paraId="627573FE">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≥1Hz</w:t>
            </w:r>
          </w:p>
        </w:tc>
      </w:tr>
      <w:tr w14:paraId="68A5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2B45D455">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5.2</w:t>
            </w:r>
          </w:p>
        </w:tc>
        <w:tc>
          <w:tcPr>
            <w:tcW w:w="2215" w:type="dxa"/>
            <w:shd w:val="solid" w:color="FFFFFF" w:fill="auto"/>
            <w:vAlign w:val="top"/>
          </w:tcPr>
          <w:p w14:paraId="2E3CD858">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测量范围</w:t>
            </w:r>
          </w:p>
        </w:tc>
        <w:tc>
          <w:tcPr>
            <w:tcW w:w="5495" w:type="dxa"/>
            <w:shd w:val="solid" w:color="FFFFFF" w:fill="auto"/>
            <w:vAlign w:val="top"/>
          </w:tcPr>
          <w:p w14:paraId="48EDECF3">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为30bpm ~ 250bpm</w:t>
            </w:r>
          </w:p>
        </w:tc>
      </w:tr>
      <w:tr w14:paraId="6476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1580BDE1">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5.3</w:t>
            </w:r>
          </w:p>
        </w:tc>
        <w:tc>
          <w:tcPr>
            <w:tcW w:w="2215" w:type="dxa"/>
            <w:shd w:val="solid" w:color="FFFFFF" w:fill="auto"/>
            <w:vAlign w:val="top"/>
          </w:tcPr>
          <w:p w14:paraId="22668B8B">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测量精度</w:t>
            </w:r>
          </w:p>
        </w:tc>
        <w:tc>
          <w:tcPr>
            <w:tcW w:w="5495" w:type="dxa"/>
            <w:shd w:val="solid" w:color="FFFFFF" w:fill="auto"/>
            <w:vAlign w:val="top"/>
          </w:tcPr>
          <w:p w14:paraId="0BAF9310">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在30bpm～100bpm范围内，误差须≤±2bpm；在100bpm～250bpm范围内，误差须＜±2%</w:t>
            </w:r>
          </w:p>
        </w:tc>
      </w:tr>
      <w:tr w14:paraId="51D0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541BE6AD">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6</w:t>
            </w:r>
          </w:p>
        </w:tc>
        <w:tc>
          <w:tcPr>
            <w:tcW w:w="2215" w:type="dxa"/>
            <w:shd w:val="solid" w:color="FFFFFF" w:fill="auto"/>
            <w:vAlign w:val="top"/>
          </w:tcPr>
          <w:p w14:paraId="5DC9E06D">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体位监测</w:t>
            </w:r>
          </w:p>
        </w:tc>
        <w:tc>
          <w:tcPr>
            <w:tcW w:w="5495" w:type="dxa"/>
            <w:shd w:val="solid" w:color="FFFFFF" w:fill="auto"/>
            <w:vAlign w:val="top"/>
          </w:tcPr>
          <w:p w14:paraId="1988673E">
            <w:pPr>
              <w:spacing w:beforeLines="0" w:afterLines="0"/>
              <w:jc w:val="left"/>
              <w:rPr>
                <w:rFonts w:hint="eastAsia" w:ascii="Segoe UI" w:hAnsi="Segoe UI" w:eastAsia="Segoe UI" w:cstheme="minorBidi"/>
                <w:color w:val="000000"/>
                <w:kern w:val="2"/>
                <w:sz w:val="24"/>
                <w:szCs w:val="24"/>
                <w:lang w:val="en-US" w:eastAsia="zh-CN" w:bidi="ar-SA"/>
              </w:rPr>
            </w:pPr>
          </w:p>
        </w:tc>
      </w:tr>
      <w:tr w14:paraId="516A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58BD8FA7">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6.1</w:t>
            </w:r>
          </w:p>
        </w:tc>
        <w:tc>
          <w:tcPr>
            <w:tcW w:w="2215" w:type="dxa"/>
            <w:shd w:val="solid" w:color="FFFFFF" w:fill="auto"/>
            <w:vAlign w:val="top"/>
          </w:tcPr>
          <w:p w14:paraId="6C0205AF">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体位识别</w:t>
            </w:r>
          </w:p>
        </w:tc>
        <w:tc>
          <w:tcPr>
            <w:tcW w:w="5495" w:type="dxa"/>
            <w:shd w:val="solid" w:color="FFFFFF" w:fill="auto"/>
            <w:vAlign w:val="top"/>
          </w:tcPr>
          <w:p w14:paraId="5C64AD04">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能识别仰卧、左侧卧、右侧卧、俯卧四种睡眠体位</w:t>
            </w:r>
          </w:p>
        </w:tc>
      </w:tr>
      <w:tr w14:paraId="692C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7178B554">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6.2</w:t>
            </w:r>
          </w:p>
        </w:tc>
        <w:tc>
          <w:tcPr>
            <w:tcW w:w="2215" w:type="dxa"/>
            <w:shd w:val="solid" w:color="FFFFFF" w:fill="auto"/>
            <w:vAlign w:val="top"/>
          </w:tcPr>
          <w:p w14:paraId="59FF9739">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离床检测</w:t>
            </w:r>
          </w:p>
        </w:tc>
        <w:tc>
          <w:tcPr>
            <w:tcW w:w="5495" w:type="dxa"/>
            <w:shd w:val="solid" w:color="FFFFFF" w:fill="auto"/>
            <w:vAlign w:val="top"/>
          </w:tcPr>
          <w:p w14:paraId="4CB12526">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具备离床检测功能</w:t>
            </w:r>
          </w:p>
        </w:tc>
      </w:tr>
      <w:tr w14:paraId="1218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70A2FDF0">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7</w:t>
            </w:r>
          </w:p>
        </w:tc>
        <w:tc>
          <w:tcPr>
            <w:tcW w:w="2215" w:type="dxa"/>
            <w:shd w:val="solid" w:color="FFFFFF" w:fill="auto"/>
            <w:vAlign w:val="top"/>
          </w:tcPr>
          <w:p w14:paraId="21B4467B">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呼吸气流</w:t>
            </w:r>
          </w:p>
        </w:tc>
        <w:tc>
          <w:tcPr>
            <w:tcW w:w="5495" w:type="dxa"/>
            <w:shd w:val="solid" w:color="FFFFFF" w:fill="auto"/>
            <w:vAlign w:val="top"/>
          </w:tcPr>
          <w:p w14:paraId="47024EBF">
            <w:pPr>
              <w:spacing w:beforeLines="0" w:afterLines="0"/>
              <w:jc w:val="left"/>
              <w:rPr>
                <w:rFonts w:hint="eastAsia" w:ascii="Segoe UI" w:hAnsi="Segoe UI" w:eastAsia="Segoe UI" w:cstheme="minorBidi"/>
                <w:color w:val="000000"/>
                <w:kern w:val="2"/>
                <w:sz w:val="24"/>
                <w:szCs w:val="24"/>
                <w:lang w:val="en-US" w:eastAsia="zh-CN" w:bidi="ar-SA"/>
              </w:rPr>
            </w:pPr>
          </w:p>
        </w:tc>
      </w:tr>
      <w:tr w14:paraId="35DE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4228AC30">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7.1</w:t>
            </w:r>
          </w:p>
        </w:tc>
        <w:tc>
          <w:tcPr>
            <w:tcW w:w="2215" w:type="dxa"/>
            <w:shd w:val="solid" w:color="FFFFFF" w:fill="auto"/>
            <w:vAlign w:val="top"/>
          </w:tcPr>
          <w:p w14:paraId="3AE9DDF6">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通道采样频率</w:t>
            </w:r>
          </w:p>
        </w:tc>
        <w:tc>
          <w:tcPr>
            <w:tcW w:w="5495" w:type="dxa"/>
            <w:shd w:val="solid" w:color="FFFFFF" w:fill="auto"/>
            <w:vAlign w:val="top"/>
          </w:tcPr>
          <w:p w14:paraId="4676C2D8">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≥100Hz</w:t>
            </w:r>
          </w:p>
        </w:tc>
      </w:tr>
      <w:tr w14:paraId="2AE2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3C08699E">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7.2</w:t>
            </w:r>
          </w:p>
        </w:tc>
        <w:tc>
          <w:tcPr>
            <w:tcW w:w="2215" w:type="dxa"/>
            <w:shd w:val="solid" w:color="FFFFFF" w:fill="auto"/>
            <w:vAlign w:val="top"/>
          </w:tcPr>
          <w:p w14:paraId="75ACEFBF">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测量范围与精度</w:t>
            </w:r>
          </w:p>
        </w:tc>
        <w:tc>
          <w:tcPr>
            <w:tcW w:w="5495" w:type="dxa"/>
            <w:shd w:val="solid" w:color="FFFFFF" w:fill="auto"/>
            <w:vAlign w:val="top"/>
          </w:tcPr>
          <w:p w14:paraId="4F4388D9">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测量范围须为10次/分～50次/分，误差须≤±1次/分</w:t>
            </w:r>
          </w:p>
        </w:tc>
      </w:tr>
      <w:tr w14:paraId="136B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6D1C7B1A">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7.3</w:t>
            </w:r>
          </w:p>
        </w:tc>
        <w:tc>
          <w:tcPr>
            <w:tcW w:w="2215" w:type="dxa"/>
            <w:shd w:val="solid" w:color="FFFFFF" w:fill="auto"/>
            <w:vAlign w:val="top"/>
          </w:tcPr>
          <w:p w14:paraId="6E16B236">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测量原理</w:t>
            </w:r>
          </w:p>
        </w:tc>
        <w:tc>
          <w:tcPr>
            <w:tcW w:w="5495" w:type="dxa"/>
            <w:shd w:val="solid" w:color="FFFFFF" w:fill="auto"/>
            <w:vAlign w:val="top"/>
          </w:tcPr>
          <w:p w14:paraId="5BB92765">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通过同时采集口、鼻呼吸气流，并依据流量记录变化进行测量</w:t>
            </w:r>
          </w:p>
        </w:tc>
      </w:tr>
      <w:tr w14:paraId="3F148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5E371858">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8</w:t>
            </w:r>
          </w:p>
        </w:tc>
        <w:tc>
          <w:tcPr>
            <w:tcW w:w="2215" w:type="dxa"/>
            <w:shd w:val="solid" w:color="FFFFFF" w:fill="auto"/>
            <w:vAlign w:val="top"/>
          </w:tcPr>
          <w:p w14:paraId="38583CCE">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呼吸努力</w:t>
            </w:r>
          </w:p>
        </w:tc>
        <w:tc>
          <w:tcPr>
            <w:tcW w:w="5495" w:type="dxa"/>
            <w:shd w:val="solid" w:color="FFFFFF" w:fill="auto"/>
            <w:vAlign w:val="top"/>
          </w:tcPr>
          <w:p w14:paraId="6D7E5111">
            <w:pPr>
              <w:spacing w:beforeLines="0" w:afterLines="0"/>
              <w:jc w:val="left"/>
              <w:rPr>
                <w:rFonts w:hint="eastAsia" w:ascii="Segoe UI" w:hAnsi="Segoe UI" w:eastAsia="Segoe UI" w:cstheme="minorBidi"/>
                <w:color w:val="000000"/>
                <w:kern w:val="2"/>
                <w:sz w:val="24"/>
                <w:szCs w:val="24"/>
                <w:lang w:val="en-US" w:eastAsia="zh-CN" w:bidi="ar-SA"/>
              </w:rPr>
            </w:pPr>
          </w:p>
        </w:tc>
      </w:tr>
      <w:tr w14:paraId="4A69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58E3A18E">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8.1</w:t>
            </w:r>
          </w:p>
        </w:tc>
        <w:tc>
          <w:tcPr>
            <w:tcW w:w="2215" w:type="dxa"/>
            <w:shd w:val="solid" w:color="FFFFFF" w:fill="auto"/>
            <w:vAlign w:val="top"/>
          </w:tcPr>
          <w:p w14:paraId="2D8E3E63">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通道采样频率</w:t>
            </w:r>
          </w:p>
        </w:tc>
        <w:tc>
          <w:tcPr>
            <w:tcW w:w="5495" w:type="dxa"/>
            <w:shd w:val="solid" w:color="FFFFFF" w:fill="auto"/>
            <w:vAlign w:val="top"/>
          </w:tcPr>
          <w:p w14:paraId="7D68680C">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≥10Hz</w:t>
            </w:r>
          </w:p>
        </w:tc>
      </w:tr>
      <w:tr w14:paraId="02F2B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6306C63C">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8.2</w:t>
            </w:r>
          </w:p>
        </w:tc>
        <w:tc>
          <w:tcPr>
            <w:tcW w:w="2215" w:type="dxa"/>
            <w:shd w:val="solid" w:color="FFFFFF" w:fill="auto"/>
            <w:vAlign w:val="top"/>
          </w:tcPr>
          <w:p w14:paraId="189EFB26">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测量范围与精度</w:t>
            </w:r>
          </w:p>
        </w:tc>
        <w:tc>
          <w:tcPr>
            <w:tcW w:w="5495" w:type="dxa"/>
            <w:shd w:val="solid" w:color="FFFFFF" w:fill="auto"/>
            <w:vAlign w:val="top"/>
          </w:tcPr>
          <w:p w14:paraId="0B88E20A">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测量范围须为10次/分～50次/分，误差须≤±3次/分</w:t>
            </w:r>
          </w:p>
        </w:tc>
      </w:tr>
      <w:tr w14:paraId="6BA5D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1576BE0C">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8.3</w:t>
            </w:r>
          </w:p>
        </w:tc>
        <w:tc>
          <w:tcPr>
            <w:tcW w:w="2215" w:type="dxa"/>
            <w:shd w:val="solid" w:color="FFFFFF" w:fill="auto"/>
            <w:vAlign w:val="top"/>
          </w:tcPr>
          <w:p w14:paraId="4D3DB645">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测量原理</w:t>
            </w:r>
          </w:p>
        </w:tc>
        <w:tc>
          <w:tcPr>
            <w:tcW w:w="5495" w:type="dxa"/>
            <w:shd w:val="solid" w:color="FFFFFF" w:fill="auto"/>
            <w:vAlign w:val="top"/>
          </w:tcPr>
          <w:p w14:paraId="1A1BD164">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通过传感气囊形变导致压力变化，并由压力传感器记录该变化的原理进行测量</w:t>
            </w:r>
          </w:p>
        </w:tc>
      </w:tr>
      <w:tr w14:paraId="54107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6C1A1ECE">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9</w:t>
            </w:r>
          </w:p>
        </w:tc>
        <w:tc>
          <w:tcPr>
            <w:tcW w:w="2215" w:type="dxa"/>
            <w:shd w:val="solid" w:color="FFFFFF" w:fill="auto"/>
            <w:vAlign w:val="top"/>
          </w:tcPr>
          <w:p w14:paraId="49929EA1">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呼吸事件类型</w:t>
            </w:r>
          </w:p>
        </w:tc>
        <w:tc>
          <w:tcPr>
            <w:tcW w:w="5495" w:type="dxa"/>
            <w:shd w:val="solid" w:color="FFFFFF" w:fill="auto"/>
            <w:vAlign w:val="top"/>
          </w:tcPr>
          <w:p w14:paraId="1C4B22F9">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设备或配套软件须能识别并报告以下事件类型：中枢型呼吸暂停、阻塞型呼吸暂停、混合型呼吸暂停、呼吸暂停、低通气、呼吸暂停&amp;低通气、呼吸努力相关微觉醒、呼吸紊乱</w:t>
            </w:r>
          </w:p>
        </w:tc>
      </w:tr>
      <w:tr w14:paraId="7409C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5344280E">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10</w:t>
            </w:r>
          </w:p>
        </w:tc>
        <w:tc>
          <w:tcPr>
            <w:tcW w:w="2215" w:type="dxa"/>
            <w:shd w:val="solid" w:color="FFFFFF" w:fill="auto"/>
            <w:vAlign w:val="top"/>
          </w:tcPr>
          <w:p w14:paraId="50780F19">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数据传输</w:t>
            </w:r>
          </w:p>
        </w:tc>
        <w:tc>
          <w:tcPr>
            <w:tcW w:w="5495" w:type="dxa"/>
            <w:shd w:val="solid" w:color="FFFFFF" w:fill="auto"/>
            <w:vAlign w:val="top"/>
          </w:tcPr>
          <w:p w14:paraId="29150CAA">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通过标配的USB数据传输线连接设备与电脑</w:t>
            </w:r>
          </w:p>
        </w:tc>
      </w:tr>
      <w:tr w14:paraId="7DD0F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41A2B679">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11</w:t>
            </w:r>
          </w:p>
        </w:tc>
        <w:tc>
          <w:tcPr>
            <w:tcW w:w="2215" w:type="dxa"/>
            <w:shd w:val="solid" w:color="FFFFFF" w:fill="auto"/>
            <w:vAlign w:val="top"/>
          </w:tcPr>
          <w:p w14:paraId="0F43575B">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软件功能</w:t>
            </w:r>
          </w:p>
        </w:tc>
        <w:tc>
          <w:tcPr>
            <w:tcW w:w="5495" w:type="dxa"/>
            <w:shd w:val="solid" w:color="FFFFFF" w:fill="auto"/>
            <w:vAlign w:val="top"/>
          </w:tcPr>
          <w:p w14:paraId="473286C6">
            <w:pPr>
              <w:spacing w:beforeLines="0" w:afterLines="0"/>
              <w:jc w:val="left"/>
              <w:rPr>
                <w:rFonts w:hint="eastAsia" w:ascii="Segoe UI" w:hAnsi="Segoe UI" w:eastAsia="Segoe UI" w:cstheme="minorBidi"/>
                <w:color w:val="000000"/>
                <w:kern w:val="2"/>
                <w:sz w:val="24"/>
                <w:szCs w:val="24"/>
                <w:lang w:val="en-US" w:eastAsia="zh-CN" w:bidi="ar-SA"/>
              </w:rPr>
            </w:pPr>
          </w:p>
        </w:tc>
      </w:tr>
      <w:tr w14:paraId="5D15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05CB353A">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11.1</w:t>
            </w:r>
          </w:p>
        </w:tc>
        <w:tc>
          <w:tcPr>
            <w:tcW w:w="2215" w:type="dxa"/>
            <w:shd w:val="solid" w:color="FFFFFF" w:fill="auto"/>
            <w:vAlign w:val="top"/>
          </w:tcPr>
          <w:p w14:paraId="607AC937">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数据导入</w:t>
            </w:r>
          </w:p>
        </w:tc>
        <w:tc>
          <w:tcPr>
            <w:tcW w:w="5495" w:type="dxa"/>
            <w:shd w:val="solid" w:color="FFFFFF" w:fill="auto"/>
            <w:vAlign w:val="top"/>
          </w:tcPr>
          <w:p w14:paraId="51280CF9">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配套PC软件须支持从设备中导入数据</w:t>
            </w:r>
          </w:p>
        </w:tc>
      </w:tr>
      <w:tr w14:paraId="76D1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79D214E3">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11.2</w:t>
            </w:r>
          </w:p>
        </w:tc>
        <w:tc>
          <w:tcPr>
            <w:tcW w:w="2215" w:type="dxa"/>
            <w:shd w:val="solid" w:color="FFFFFF" w:fill="auto"/>
            <w:vAlign w:val="top"/>
          </w:tcPr>
          <w:p w14:paraId="38FDE5C6">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数据分析与标注</w:t>
            </w:r>
          </w:p>
        </w:tc>
        <w:tc>
          <w:tcPr>
            <w:tcW w:w="5495" w:type="dxa"/>
            <w:shd w:val="solid" w:color="FFFFFF" w:fill="auto"/>
            <w:vAlign w:val="top"/>
          </w:tcPr>
          <w:p w14:paraId="44FF8656">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软件原始数据界面应支持波形全貌与局部展示，并须支持手动事件标注与删除功能</w:t>
            </w:r>
          </w:p>
        </w:tc>
      </w:tr>
      <w:tr w14:paraId="6612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5DB82F84">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11.3</w:t>
            </w:r>
          </w:p>
        </w:tc>
        <w:tc>
          <w:tcPr>
            <w:tcW w:w="2215" w:type="dxa"/>
            <w:shd w:val="solid" w:color="FFFFFF" w:fill="auto"/>
            <w:vAlign w:val="top"/>
          </w:tcPr>
          <w:p w14:paraId="3BC2F8DE">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报告管理</w:t>
            </w:r>
          </w:p>
        </w:tc>
        <w:tc>
          <w:tcPr>
            <w:tcW w:w="5495" w:type="dxa"/>
            <w:shd w:val="solid" w:color="FFFFFF" w:fill="auto"/>
            <w:vAlign w:val="top"/>
          </w:tcPr>
          <w:p w14:paraId="0F51025B">
            <w:pPr>
              <w:spacing w:beforeLines="0" w:afterLines="0"/>
              <w:jc w:val="left"/>
              <w:rPr>
                <w:rFonts w:hint="eastAsia" w:ascii="Segoe UI" w:hAnsi="Segoe UI" w:eastAsia="Segoe UI" w:cstheme="minorBidi"/>
                <w:color w:val="000000"/>
                <w:kern w:val="2"/>
                <w:sz w:val="24"/>
                <w:szCs w:val="24"/>
                <w:lang w:val="en-US" w:eastAsia="zh-CN" w:bidi="ar-SA"/>
              </w:rPr>
            </w:pPr>
            <w:r>
              <w:rPr>
                <w:rFonts w:hint="eastAsia" w:ascii="Segoe UI" w:hAnsi="Segoe UI" w:eastAsia="Segoe UI"/>
                <w:color w:val="000000"/>
                <w:sz w:val="24"/>
                <w:szCs w:val="24"/>
              </w:rPr>
              <w:t>软件须支持报告的编辑、打印及导出功能</w:t>
            </w:r>
          </w:p>
        </w:tc>
      </w:tr>
      <w:tr w14:paraId="7A37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shd w:val="solid" w:color="FFFFFF" w:fill="auto"/>
            <w:vAlign w:val="top"/>
          </w:tcPr>
          <w:p w14:paraId="1630C97F">
            <w:pPr>
              <w:spacing w:beforeLines="0" w:afterLines="0"/>
              <w:jc w:val="left"/>
              <w:rPr>
                <w:rFonts w:hint="default" w:ascii="Segoe UI" w:hAnsi="Segoe UI" w:eastAsia="宋体"/>
                <w:color w:val="000000"/>
                <w:sz w:val="24"/>
                <w:szCs w:val="24"/>
                <w:lang w:val="en-US" w:eastAsia="zh-CN"/>
              </w:rPr>
            </w:pPr>
            <w:r>
              <w:rPr>
                <w:rFonts w:hint="eastAsia" w:ascii="Segoe UI" w:hAnsi="Segoe UI" w:eastAsia="宋体"/>
                <w:color w:val="000000"/>
                <w:sz w:val="24"/>
                <w:szCs w:val="24"/>
                <w:lang w:val="en-US" w:eastAsia="zh-CN"/>
              </w:rPr>
              <w:t>12</w:t>
            </w:r>
          </w:p>
        </w:tc>
        <w:tc>
          <w:tcPr>
            <w:tcW w:w="2215" w:type="dxa"/>
            <w:shd w:val="solid" w:color="FFFFFF" w:fill="auto"/>
            <w:vAlign w:val="top"/>
          </w:tcPr>
          <w:p w14:paraId="46BB208D">
            <w:pPr>
              <w:spacing w:beforeLines="0" w:afterLines="0"/>
              <w:jc w:val="left"/>
              <w:rPr>
                <w:rFonts w:hint="eastAsia" w:ascii="Segoe UI" w:hAnsi="Segoe UI" w:eastAsia="宋体"/>
                <w:color w:val="000000"/>
                <w:sz w:val="24"/>
                <w:szCs w:val="24"/>
                <w:lang w:val="en-US" w:eastAsia="zh-CN"/>
              </w:rPr>
            </w:pPr>
            <w:r>
              <w:rPr>
                <w:rFonts w:hint="eastAsia" w:ascii="Segoe UI" w:hAnsi="Segoe UI" w:eastAsia="宋体"/>
                <w:color w:val="000000"/>
                <w:sz w:val="24"/>
                <w:szCs w:val="24"/>
                <w:lang w:val="en-US" w:eastAsia="zh-CN"/>
              </w:rPr>
              <w:t>质保期</w:t>
            </w:r>
          </w:p>
        </w:tc>
        <w:tc>
          <w:tcPr>
            <w:tcW w:w="5495" w:type="dxa"/>
            <w:shd w:val="solid" w:color="FFFFFF" w:fill="auto"/>
            <w:vAlign w:val="top"/>
          </w:tcPr>
          <w:p w14:paraId="7F819C56">
            <w:pPr>
              <w:spacing w:beforeLines="0" w:afterLines="0"/>
              <w:jc w:val="left"/>
              <w:rPr>
                <w:rFonts w:hint="default" w:ascii="Segoe UI" w:hAnsi="Segoe UI" w:eastAsia="宋体"/>
                <w:color w:val="000000"/>
                <w:sz w:val="24"/>
                <w:szCs w:val="24"/>
                <w:lang w:val="en-US" w:eastAsia="zh-CN"/>
              </w:rPr>
            </w:pPr>
            <w:r>
              <w:rPr>
                <w:rFonts w:hint="eastAsia" w:ascii="Segoe UI" w:hAnsi="Segoe UI" w:eastAsia="宋体"/>
                <w:color w:val="000000"/>
                <w:sz w:val="24"/>
                <w:szCs w:val="24"/>
                <w:lang w:val="en-US" w:eastAsia="zh-CN"/>
              </w:rPr>
              <w:t>整机原厂质保≥3年</w:t>
            </w:r>
          </w:p>
        </w:tc>
      </w:tr>
    </w:tbl>
    <w:p w14:paraId="1FABFC27"/>
    <w:p w14:paraId="7734C44B"/>
    <w:p w14:paraId="6FF283C4"/>
    <w:p w14:paraId="23C4F409"/>
    <w:p w14:paraId="7FAB603C"/>
    <w:p w14:paraId="20F6D273"/>
    <w:p w14:paraId="3ADC1982"/>
    <w:p w14:paraId="2A4579B2"/>
    <w:p w14:paraId="688ABD14">
      <w:bookmarkStart w:id="0" w:name="_GoBack"/>
      <w:bookmarkEnd w:id="0"/>
    </w:p>
    <w:p w14:paraId="5CF4E757"/>
    <w:p w14:paraId="3501DFDE"/>
    <w:p w14:paraId="1F1E2B8D">
      <w:pPr>
        <w:jc w:val="center"/>
        <w:rPr>
          <w:rFonts w:hint="eastAsia"/>
          <w:b/>
          <w:bCs/>
          <w:sz w:val="28"/>
          <w:szCs w:val="36"/>
          <w:lang w:val="en-US" w:eastAsia="zh-CN"/>
        </w:rPr>
      </w:pPr>
      <w:r>
        <w:rPr>
          <w:rFonts w:hint="eastAsia"/>
          <w:b/>
          <w:bCs/>
          <w:sz w:val="28"/>
          <w:szCs w:val="36"/>
          <w:lang w:val="en-US" w:eastAsia="zh-CN"/>
        </w:rPr>
        <w:t>17.医用冷藏箱 技术参数</w:t>
      </w:r>
    </w:p>
    <w:p w14:paraId="62C1497F">
      <w:pPr>
        <w:jc w:val="both"/>
        <w:rPr>
          <w:rFonts w:hint="default"/>
          <w:sz w:val="28"/>
          <w:szCs w:val="36"/>
          <w:lang w:val="en-US" w:eastAsia="zh-CN"/>
        </w:rPr>
      </w:pPr>
      <w:r>
        <w:rPr>
          <w:rFonts w:hint="eastAsia"/>
          <w:sz w:val="28"/>
          <w:szCs w:val="36"/>
          <w:lang w:val="en-US" w:eastAsia="zh-CN"/>
        </w:rPr>
        <w:t>数量：1台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28570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C2EFACF">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359EEAFB">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4E0DBF51">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00E1F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clear" w:color="auto" w:fill="auto"/>
            <w:vAlign w:val="top"/>
          </w:tcPr>
          <w:p w14:paraId="5FFDCD25">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1</w:t>
            </w:r>
          </w:p>
        </w:tc>
        <w:tc>
          <w:tcPr>
            <w:tcW w:w="1710" w:type="dxa"/>
            <w:shd w:val="clear" w:color="auto" w:fill="auto"/>
            <w:vAlign w:val="top"/>
          </w:tcPr>
          <w:p w14:paraId="7DBB9D1D">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样式</w:t>
            </w:r>
          </w:p>
        </w:tc>
        <w:tc>
          <w:tcPr>
            <w:tcW w:w="5581" w:type="dxa"/>
            <w:shd w:val="clear" w:color="auto" w:fill="auto"/>
            <w:vAlign w:val="top"/>
          </w:tcPr>
          <w:p w14:paraId="6FE5887C">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立式</w:t>
            </w:r>
          </w:p>
        </w:tc>
      </w:tr>
      <w:tr w14:paraId="24A0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clear" w:color="auto" w:fill="auto"/>
            <w:vAlign w:val="top"/>
          </w:tcPr>
          <w:p w14:paraId="40F9FED5">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2</w:t>
            </w:r>
          </w:p>
        </w:tc>
        <w:tc>
          <w:tcPr>
            <w:tcW w:w="1710" w:type="dxa"/>
            <w:shd w:val="clear" w:color="auto" w:fill="auto"/>
            <w:vAlign w:val="top"/>
          </w:tcPr>
          <w:p w14:paraId="748866EE">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容积</w:t>
            </w:r>
          </w:p>
        </w:tc>
        <w:tc>
          <w:tcPr>
            <w:tcW w:w="5581" w:type="dxa"/>
            <w:shd w:val="clear" w:color="auto" w:fill="auto"/>
            <w:vAlign w:val="top"/>
          </w:tcPr>
          <w:p w14:paraId="17D3B91F">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≥3</w:t>
            </w:r>
            <w:r>
              <w:rPr>
                <w:rFonts w:hint="eastAsia" w:ascii="宋体" w:hAnsi="宋体"/>
                <w:color w:val="000000"/>
                <w:sz w:val="22"/>
                <w:szCs w:val="24"/>
                <w:lang w:val="en-US" w:eastAsia="zh-CN"/>
              </w:rPr>
              <w:t>00</w:t>
            </w:r>
            <w:r>
              <w:rPr>
                <w:rFonts w:hint="eastAsia" w:ascii="宋体" w:hAnsi="宋体"/>
                <w:color w:val="000000"/>
                <w:sz w:val="22"/>
                <w:szCs w:val="24"/>
              </w:rPr>
              <w:t>L</w:t>
            </w:r>
            <w:r>
              <w:rPr>
                <w:rFonts w:hint="eastAsia" w:ascii="宋体" w:hAnsi="宋体"/>
                <w:color w:val="000000"/>
                <w:sz w:val="22"/>
                <w:szCs w:val="24"/>
                <w:lang w:eastAsia="zh-CN"/>
              </w:rPr>
              <w:t>，</w:t>
            </w:r>
            <w:r>
              <w:rPr>
                <w:rFonts w:hint="eastAsia" w:ascii="宋体" w:hAnsi="宋体"/>
                <w:color w:val="000000"/>
                <w:sz w:val="22"/>
                <w:szCs w:val="24"/>
                <w:lang w:val="en-US" w:eastAsia="zh-CN"/>
              </w:rPr>
              <w:t>冰箱宽度≤63cm</w:t>
            </w:r>
          </w:p>
        </w:tc>
      </w:tr>
      <w:tr w14:paraId="45F25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clear" w:color="auto" w:fill="auto"/>
            <w:vAlign w:val="top"/>
          </w:tcPr>
          <w:p w14:paraId="279BE4BA">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3</w:t>
            </w:r>
          </w:p>
        </w:tc>
        <w:tc>
          <w:tcPr>
            <w:tcW w:w="1710" w:type="dxa"/>
            <w:shd w:val="clear" w:color="auto" w:fill="auto"/>
            <w:vAlign w:val="top"/>
          </w:tcPr>
          <w:p w14:paraId="6666B817">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制冷方式</w:t>
            </w:r>
          </w:p>
        </w:tc>
        <w:tc>
          <w:tcPr>
            <w:tcW w:w="5581" w:type="dxa"/>
            <w:shd w:val="clear" w:color="auto" w:fill="auto"/>
            <w:vAlign w:val="top"/>
          </w:tcPr>
          <w:p w14:paraId="4BE25010">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风冷</w:t>
            </w:r>
          </w:p>
        </w:tc>
      </w:tr>
      <w:tr w14:paraId="6F0B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clear" w:color="auto" w:fill="auto"/>
            <w:vAlign w:val="top"/>
          </w:tcPr>
          <w:p w14:paraId="44227128">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4</w:t>
            </w:r>
          </w:p>
        </w:tc>
        <w:tc>
          <w:tcPr>
            <w:tcW w:w="1710" w:type="dxa"/>
            <w:shd w:val="clear" w:color="auto" w:fill="auto"/>
            <w:vAlign w:val="top"/>
          </w:tcPr>
          <w:p w14:paraId="6BE335C9">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箱内温度</w:t>
            </w:r>
          </w:p>
        </w:tc>
        <w:tc>
          <w:tcPr>
            <w:tcW w:w="5581" w:type="dxa"/>
            <w:shd w:val="clear" w:color="auto" w:fill="auto"/>
            <w:vAlign w:val="top"/>
          </w:tcPr>
          <w:p w14:paraId="7D5B98DF">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2～8℃；微电脑控制系统，LED数码显示温度数据，可确保精确稳定的运行；精准的电子温度控制及显示，精度达到0.1℃；显示方式：LED数码显示屏，可显示箱内温度及各种报警信息</w:t>
            </w:r>
          </w:p>
        </w:tc>
      </w:tr>
      <w:tr w14:paraId="2511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clear" w:color="auto" w:fill="auto"/>
            <w:vAlign w:val="top"/>
          </w:tcPr>
          <w:p w14:paraId="63F390AE">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5</w:t>
            </w:r>
          </w:p>
        </w:tc>
        <w:tc>
          <w:tcPr>
            <w:tcW w:w="1710" w:type="dxa"/>
            <w:shd w:val="clear" w:color="auto" w:fill="auto"/>
            <w:vAlign w:val="top"/>
          </w:tcPr>
          <w:p w14:paraId="69B1C96F">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箱体材料</w:t>
            </w:r>
          </w:p>
        </w:tc>
        <w:tc>
          <w:tcPr>
            <w:tcW w:w="5581" w:type="dxa"/>
            <w:shd w:val="clear" w:color="auto" w:fill="auto"/>
            <w:vAlign w:val="top"/>
          </w:tcPr>
          <w:p w14:paraId="733649B6">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外部材料为喷涂钢板；内胆材料为喷涂钢板</w:t>
            </w:r>
          </w:p>
        </w:tc>
      </w:tr>
      <w:tr w14:paraId="1B51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clear" w:color="auto" w:fill="auto"/>
            <w:vAlign w:val="top"/>
          </w:tcPr>
          <w:p w14:paraId="06EB71DB">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6</w:t>
            </w:r>
          </w:p>
        </w:tc>
        <w:tc>
          <w:tcPr>
            <w:tcW w:w="1710" w:type="dxa"/>
            <w:shd w:val="clear" w:color="auto" w:fill="auto"/>
            <w:vAlign w:val="top"/>
          </w:tcPr>
          <w:p w14:paraId="700BAA4A">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制冷系统</w:t>
            </w:r>
          </w:p>
        </w:tc>
        <w:tc>
          <w:tcPr>
            <w:tcW w:w="5581" w:type="dxa"/>
            <w:shd w:val="clear" w:color="auto" w:fill="auto"/>
            <w:vAlign w:val="top"/>
          </w:tcPr>
          <w:p w14:paraId="0C2C8602">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铜管翅片式蒸发器；国际知名品牌压缩机，循环风冷背吹技术，避免因储存物品的阻挡导致通风不畅或温度不均匀；翅片式蒸发器配合独特的循环风冷背吹技术设计，保证箱内无霜，无凝水</w:t>
            </w:r>
          </w:p>
        </w:tc>
      </w:tr>
      <w:tr w14:paraId="24FA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clear" w:color="auto" w:fill="auto"/>
            <w:vAlign w:val="top"/>
          </w:tcPr>
          <w:p w14:paraId="14156784">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7</w:t>
            </w:r>
          </w:p>
        </w:tc>
        <w:tc>
          <w:tcPr>
            <w:tcW w:w="1710" w:type="dxa"/>
            <w:shd w:val="clear" w:color="auto" w:fill="auto"/>
            <w:vAlign w:val="top"/>
          </w:tcPr>
          <w:p w14:paraId="395645C0">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报警功能</w:t>
            </w:r>
          </w:p>
        </w:tc>
        <w:tc>
          <w:tcPr>
            <w:tcW w:w="5581" w:type="dxa"/>
            <w:shd w:val="clear" w:color="auto" w:fill="auto"/>
            <w:vAlign w:val="top"/>
          </w:tcPr>
          <w:p w14:paraId="10F45318">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具有高低温报警、温控器故障报警、断电报警、开关门异常报警；具备声音蜂鸣和灯光闪烁的报警方式</w:t>
            </w:r>
          </w:p>
        </w:tc>
      </w:tr>
      <w:tr w14:paraId="31B56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clear" w:color="auto" w:fill="auto"/>
            <w:vAlign w:val="top"/>
          </w:tcPr>
          <w:p w14:paraId="6291A09E">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8</w:t>
            </w:r>
          </w:p>
        </w:tc>
        <w:tc>
          <w:tcPr>
            <w:tcW w:w="1710" w:type="dxa"/>
            <w:shd w:val="clear" w:color="auto" w:fill="auto"/>
            <w:vAlign w:val="top"/>
          </w:tcPr>
          <w:p w14:paraId="504574FD">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资格凭证</w:t>
            </w:r>
          </w:p>
        </w:tc>
        <w:tc>
          <w:tcPr>
            <w:tcW w:w="5581" w:type="dxa"/>
            <w:shd w:val="clear" w:color="auto" w:fill="auto"/>
            <w:vAlign w:val="top"/>
          </w:tcPr>
          <w:p w14:paraId="40CAE5B3">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医疗器械注册证</w:t>
            </w:r>
          </w:p>
        </w:tc>
      </w:tr>
      <w:tr w14:paraId="1895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clear" w:color="auto" w:fill="auto"/>
            <w:vAlign w:val="top"/>
          </w:tcPr>
          <w:p w14:paraId="1FB018BC">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9</w:t>
            </w:r>
          </w:p>
        </w:tc>
        <w:tc>
          <w:tcPr>
            <w:tcW w:w="1710" w:type="dxa"/>
            <w:shd w:val="clear" w:color="auto" w:fill="auto"/>
            <w:vAlign w:val="top"/>
          </w:tcPr>
          <w:p w14:paraId="59DFE5D5">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售后质保</w:t>
            </w:r>
          </w:p>
        </w:tc>
        <w:tc>
          <w:tcPr>
            <w:tcW w:w="5581" w:type="dxa"/>
            <w:shd w:val="clear" w:color="auto" w:fill="auto"/>
            <w:vAlign w:val="top"/>
          </w:tcPr>
          <w:p w14:paraId="10DD7D73">
            <w:pPr>
              <w:spacing w:beforeLines="0" w:afterLines="0"/>
              <w:jc w:val="left"/>
              <w:rPr>
                <w:rFonts w:hint="default"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整机</w:t>
            </w:r>
            <w:r>
              <w:rPr>
                <w:rFonts w:hint="eastAsia" w:ascii="宋体" w:hAnsi="宋体"/>
                <w:color w:val="000000"/>
                <w:sz w:val="22"/>
                <w:szCs w:val="24"/>
                <w:lang w:val="en-US" w:eastAsia="zh-CN"/>
              </w:rPr>
              <w:t>原厂质保≥</w:t>
            </w:r>
            <w:r>
              <w:rPr>
                <w:rFonts w:hint="eastAsia" w:ascii="宋体" w:hAnsi="宋体"/>
                <w:color w:val="000000"/>
                <w:sz w:val="22"/>
                <w:szCs w:val="24"/>
              </w:rPr>
              <w:t>五年</w:t>
            </w:r>
          </w:p>
        </w:tc>
      </w:tr>
    </w:tbl>
    <w:p w14:paraId="21C08FE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86"/>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D52900"/>
    <w:rsid w:val="35ED7BFB"/>
    <w:rsid w:val="42F56341"/>
    <w:rsid w:val="461F5BAF"/>
    <w:rsid w:val="638A5D0B"/>
    <w:rsid w:val="693C3AD3"/>
    <w:rsid w:val="7F781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2026-11-04T03:38:14Z</dcterms:created>
  <dc:creator>admin</dc:creator>
  <cp:lastModifiedBy>微信用户</cp:lastModifiedBy>
  <dcterms:modified xsi:type="dcterms:W3CDTF">2026-11-04T03:50:25Z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eyJoZGlkIjoiMDE3NGQxNjIwNWEzYmM2OGRhNzIyYjViZjg4Mjg2MDMiLCJ1c2VySWQiOiIxMjE1MzU3MjM3In0=</vt:lpwstr>
  </property>
  <property fmtid="{D5CDD505-2E9C-101B-9397-08002B2CF9AE}" pid="4" name="ICV">
    <vt:lpwstr>F252922E021B4E73BF6D0F97E8ECC17B_12</vt:lpwstr>
  </property>
</Properties>
</file>